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9C963" w14:textId="739FFDCE" w:rsidR="0023475A" w:rsidRDefault="004D2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6" w:right="192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Name: </w:t>
      </w:r>
      <w:r w:rsidR="00592BBE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Joana Mae A. </w:t>
      </w:r>
      <w:r w:rsidR="00592BBE" w:rsidRPr="00592BBE">
        <w:rPr>
          <w:rFonts w:ascii="Calibri" w:eastAsia="Calibri" w:hAnsi="Calibri" w:cs="Calibri"/>
          <w:color w:val="000000"/>
          <w:sz w:val="24"/>
          <w:szCs w:val="24"/>
          <w:u w:val="single"/>
        </w:rPr>
        <w:t>Macabinguil</w:t>
      </w:r>
      <w:r w:rsidR="00592BBE">
        <w:rPr>
          <w:rFonts w:ascii="Calibri" w:eastAsia="Calibri" w:hAnsi="Calibri" w:cs="Calibri"/>
          <w:color w:val="000000"/>
          <w:sz w:val="24"/>
          <w:szCs w:val="24"/>
        </w:rPr>
        <w:tab/>
      </w:r>
      <w:r w:rsidR="00592BBE">
        <w:rPr>
          <w:rFonts w:ascii="Calibri" w:eastAsia="Calibri" w:hAnsi="Calibri" w:cs="Calibri"/>
          <w:color w:val="000000"/>
          <w:sz w:val="24"/>
          <w:szCs w:val="24"/>
        </w:rPr>
        <w:tab/>
      </w:r>
      <w:r w:rsidR="00592BBE">
        <w:rPr>
          <w:rFonts w:ascii="Calibri" w:eastAsia="Calibri" w:hAnsi="Calibri" w:cs="Calibri"/>
          <w:color w:val="000000"/>
          <w:sz w:val="24"/>
          <w:szCs w:val="24"/>
        </w:rPr>
        <w:tab/>
      </w:r>
      <w:r w:rsidR="00592BBE">
        <w:rPr>
          <w:rFonts w:ascii="Calibri" w:eastAsia="Calibri" w:hAnsi="Calibri" w:cs="Calibri"/>
          <w:color w:val="000000"/>
          <w:sz w:val="24"/>
          <w:szCs w:val="24"/>
        </w:rPr>
        <w:tab/>
      </w:r>
      <w:r w:rsidR="00592BBE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592BBE">
        <w:rPr>
          <w:rFonts w:ascii="Calibri" w:eastAsia="Calibri" w:hAnsi="Calibri" w:cs="Calibri"/>
          <w:color w:val="000000"/>
          <w:sz w:val="24"/>
          <w:szCs w:val="24"/>
        </w:rPr>
        <w:t>Section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592BBE">
        <w:rPr>
          <w:rFonts w:ascii="Calibri" w:eastAsia="Calibri" w:hAnsi="Calibri" w:cs="Calibri"/>
          <w:color w:val="000000"/>
          <w:sz w:val="24"/>
          <w:szCs w:val="24"/>
          <w:u w:val="single"/>
        </w:rPr>
        <w:t>MT 14 LAB - A</w:t>
      </w:r>
    </w:p>
    <w:p w14:paraId="0BDF9C02" w14:textId="77777777" w:rsidR="0023475A" w:rsidRDefault="004D2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6" w:right="192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ACTIVITY 3: BLOOD TYPING </w:t>
      </w:r>
    </w:p>
    <w:p w14:paraId="1C709F51" w14:textId="77777777" w:rsidR="0023475A" w:rsidRDefault="004D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372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I. ABO FORWARD GROUPING AND RH TYPING </w:t>
      </w:r>
    </w:p>
    <w:p w14:paraId="279CAECF" w14:textId="77777777" w:rsidR="0023475A" w:rsidRDefault="004D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1070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A. Slide Method </w:t>
      </w:r>
    </w:p>
    <w:p w14:paraId="40EB0082" w14:textId="77777777" w:rsidR="0023475A" w:rsidRDefault="004D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1255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drawing>
          <wp:inline distT="19050" distB="19050" distL="19050" distR="19050" wp14:anchorId="544E81F5" wp14:editId="62DC866B">
            <wp:extent cx="4808955" cy="180694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8955" cy="1806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 </w:t>
      </w:r>
    </w:p>
    <w:p w14:paraId="127F55BE" w14:textId="060D0F75" w:rsidR="0023475A" w:rsidRDefault="004D22B6" w:rsidP="00067B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2423" w:firstLine="1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Reaction: </w:t>
      </w:r>
      <w:r w:rsidR="00067B37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 w:rsidR="00592BBE" w:rsidRPr="00067B37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+ (Positive </w:t>
      </w:r>
      <w:r w:rsidR="00366D94" w:rsidRPr="00067B37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agglutination)  </w:t>
      </w:r>
      <w:r w:rsidR="00067B37" w:rsidRPr="00067B37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</w:t>
      </w:r>
      <w:r w:rsidR="00592BBE" w:rsidRPr="00067B37">
        <w:rPr>
          <w:rFonts w:ascii="Calibri" w:eastAsia="Calibri" w:hAnsi="Calibri" w:cs="Calibri"/>
          <w:color w:val="000000"/>
          <w:sz w:val="24"/>
          <w:szCs w:val="24"/>
          <w:u w:val="single"/>
        </w:rPr>
        <w:t>O</w:t>
      </w:r>
      <w:r w:rsidR="00C35F0A" w:rsidRPr="00067B37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(No agglutination)</w:t>
      </w:r>
      <w:r w:rsidR="00067B37" w:rsidRPr="00067B37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 </w:t>
      </w:r>
      <w:r w:rsidR="00C35F0A" w:rsidRPr="00067B37">
        <w:rPr>
          <w:rFonts w:ascii="Calibri" w:eastAsia="Calibri" w:hAnsi="Calibri" w:cs="Calibri"/>
          <w:color w:val="000000"/>
          <w:sz w:val="24"/>
          <w:szCs w:val="24"/>
          <w:u w:val="single"/>
        </w:rPr>
        <w:t>+ (Positive agglutination)</w:t>
      </w:r>
    </w:p>
    <w:p w14:paraId="3A091DAF" w14:textId="2CB27BB2" w:rsidR="0023475A" w:rsidRDefault="004D2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2423" w:firstLine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Antigen/s detected: </w:t>
      </w:r>
      <w:r w:rsidR="00067B37">
        <w:rPr>
          <w:rFonts w:ascii="Calibri" w:eastAsia="Calibri" w:hAnsi="Calibri" w:cs="Calibri"/>
          <w:color w:val="000000"/>
          <w:sz w:val="24"/>
          <w:szCs w:val="24"/>
          <w:u w:val="single"/>
        </w:rPr>
        <w:t>anti - A</w:t>
      </w:r>
    </w:p>
    <w:p w14:paraId="0AC49D3E" w14:textId="7992CF37" w:rsidR="0023475A" w:rsidRPr="00EB64C1" w:rsidRDefault="004D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ABO &amp; Rh Blood Group: </w:t>
      </w:r>
      <w:r w:rsidR="00EB64C1" w:rsidRPr="00EB64C1">
        <w:rPr>
          <w:rFonts w:ascii="Calibri" w:eastAsia="Calibri" w:hAnsi="Calibri" w:cs="Calibri"/>
          <w:color w:val="000000"/>
          <w:sz w:val="24"/>
          <w:szCs w:val="24"/>
          <w:u w:val="single"/>
        </w:rPr>
        <w:t>A - POSITIVE</w:t>
      </w:r>
    </w:p>
    <w:p w14:paraId="33D0FEC2" w14:textId="77777777" w:rsidR="0023475A" w:rsidRDefault="004D22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ind w:left="12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POST–LABORATORY QUESTIONS: </w:t>
      </w:r>
    </w:p>
    <w:p w14:paraId="73CA2AE5" w14:textId="1755CC54" w:rsidR="0023475A" w:rsidRPr="00DD5965" w:rsidRDefault="004D22B6" w:rsidP="00DD596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5965">
        <w:rPr>
          <w:rFonts w:ascii="Calibri" w:eastAsia="Calibri" w:hAnsi="Calibri" w:cs="Calibri"/>
          <w:color w:val="000000"/>
          <w:sz w:val="24"/>
          <w:szCs w:val="24"/>
        </w:rPr>
        <w:t xml:space="preserve">What is an antiserum? </w:t>
      </w:r>
    </w:p>
    <w:p w14:paraId="23AF556D" w14:textId="04FF07B5" w:rsidR="00E65049" w:rsidRDefault="00366D94" w:rsidP="00A10FF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Antiserum is a blood serum that contains antibodies against certain surface glycoproteins. It is used to determine or detect if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erythrocytic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antigens A and/ or B are present on the surface of human red blood cells.</w:t>
      </w:r>
    </w:p>
    <w:p w14:paraId="6F3936EC" w14:textId="77777777" w:rsidR="00E65049" w:rsidRDefault="00E65049" w:rsidP="00E6504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ind w:left="73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0673AAC" w14:textId="00FCE3AA" w:rsidR="00E65049" w:rsidRDefault="004D22B6" w:rsidP="00E6504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65049">
        <w:rPr>
          <w:rFonts w:ascii="Calibri" w:eastAsia="Calibri" w:hAnsi="Calibri" w:cs="Calibri"/>
          <w:color w:val="000000"/>
          <w:sz w:val="24"/>
          <w:szCs w:val="24"/>
        </w:rPr>
        <w:t>What kind of antigen will anti–A detect? Anti–B?</w:t>
      </w:r>
    </w:p>
    <w:p w14:paraId="00AA60B6" w14:textId="27B09239" w:rsidR="00A10FF6" w:rsidRDefault="00E65049" w:rsidP="00A10FF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antigen will </w:t>
      </w:r>
      <w:r w:rsidR="003078C0"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nti-A detect</w:t>
      </w:r>
      <w:r w:rsidR="00BD1708"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would be </w:t>
      </w:r>
      <w:r w:rsidR="003078C0">
        <w:rPr>
          <w:rFonts w:ascii="Calibri" w:eastAsia="Calibri" w:hAnsi="Calibri" w:cs="Calibri"/>
          <w:color w:val="000000"/>
          <w:sz w:val="24"/>
          <w:szCs w:val="24"/>
        </w:rPr>
        <w:t>the A antigen an</w:t>
      </w:r>
      <w:r w:rsidR="00BD1708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3078C0">
        <w:rPr>
          <w:rFonts w:ascii="Calibri" w:eastAsia="Calibri" w:hAnsi="Calibri" w:cs="Calibri"/>
          <w:color w:val="000000"/>
          <w:sz w:val="24"/>
          <w:szCs w:val="24"/>
        </w:rPr>
        <w:t xml:space="preserve"> Anti-B would detect the B antigen. </w:t>
      </w:r>
    </w:p>
    <w:p w14:paraId="232CB570" w14:textId="77777777" w:rsidR="00A10FF6" w:rsidRDefault="00A10FF6" w:rsidP="00BD170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ind w:left="73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6F4C834" w14:textId="053961BB" w:rsidR="00A10FF6" w:rsidRDefault="004D22B6" w:rsidP="00A10FF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10FF6">
        <w:rPr>
          <w:rFonts w:ascii="Calibri" w:eastAsia="Calibri" w:hAnsi="Calibri" w:cs="Calibri"/>
          <w:color w:val="000000"/>
          <w:sz w:val="24"/>
          <w:szCs w:val="24"/>
        </w:rPr>
        <w:t>When is blood typing ordered?</w:t>
      </w:r>
    </w:p>
    <w:p w14:paraId="056706D3" w14:textId="653B9976" w:rsidR="00A10FF6" w:rsidRPr="00A10FF6" w:rsidRDefault="003B5235" w:rsidP="00A10FF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Blood typing ordered may happen when a person becomes</w:t>
      </w:r>
      <w:r w:rsidR="00BD1708">
        <w:rPr>
          <w:rFonts w:ascii="Calibri" w:eastAsia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volunteer or represents a patient’s donor for an organ, tissue, or bone marrow transplant. </w:t>
      </w:r>
      <w:r w:rsidR="004B22CA">
        <w:rPr>
          <w:rFonts w:ascii="Calibri" w:eastAsia="Calibri" w:hAnsi="Calibri" w:cs="Calibri"/>
          <w:color w:val="000000"/>
          <w:sz w:val="24"/>
          <w:szCs w:val="24"/>
        </w:rPr>
        <w:t xml:space="preserve">It is one of the primary </w:t>
      </w:r>
      <w:r w:rsidR="003816E8">
        <w:rPr>
          <w:rFonts w:ascii="Calibri" w:eastAsia="Calibri" w:hAnsi="Calibri" w:cs="Calibri"/>
          <w:color w:val="000000"/>
          <w:sz w:val="24"/>
          <w:szCs w:val="24"/>
        </w:rPr>
        <w:t>tests</w:t>
      </w:r>
      <w:r w:rsidR="004B22CA">
        <w:rPr>
          <w:rFonts w:ascii="Calibri" w:eastAsia="Calibri" w:hAnsi="Calibri" w:cs="Calibri"/>
          <w:color w:val="000000"/>
          <w:sz w:val="24"/>
          <w:szCs w:val="24"/>
        </w:rPr>
        <w:t xml:space="preserve"> used to determine if a possible donor and recipient are compatible. </w:t>
      </w:r>
    </w:p>
    <w:p w14:paraId="4A7490D2" w14:textId="77777777" w:rsidR="00A10FF6" w:rsidRPr="00A10FF6" w:rsidRDefault="00A10FF6" w:rsidP="00A10FF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ind w:left="73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D4C904D" w14:textId="77777777" w:rsidR="004D22B6" w:rsidRDefault="004D22B6" w:rsidP="004D22B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Name the common causes of false positive and false negative results in ABO Testing? </w:t>
      </w:r>
    </w:p>
    <w:p w14:paraId="4ADB4E01" w14:textId="1C4D7768" w:rsidR="007C61F4" w:rsidRPr="004D22B6" w:rsidRDefault="003816E8" w:rsidP="004D22B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D22B6">
        <w:rPr>
          <w:rFonts w:ascii="Calibri" w:eastAsia="Calibri" w:hAnsi="Calibri" w:cs="Calibri"/>
          <w:color w:val="000000"/>
          <w:sz w:val="24"/>
          <w:szCs w:val="24"/>
        </w:rPr>
        <w:t xml:space="preserve">The following are the common cause of false positive or false negative results in ABO Testing </w:t>
      </w:r>
      <w:r w:rsidR="007C61F4" w:rsidRPr="004D22B6">
        <w:rPr>
          <w:rFonts w:ascii="Calibri" w:eastAsia="Calibri" w:hAnsi="Calibri" w:cs="Calibri"/>
          <w:color w:val="000000"/>
          <w:sz w:val="24"/>
          <w:szCs w:val="24"/>
        </w:rPr>
        <w:t xml:space="preserve">such as bacterial or chemical contamination of test materials, old blood specimens, insufficient incubation time or temperature, incorrect centrifugation, improper storage of materials, or omission of test samples. </w:t>
      </w:r>
    </w:p>
    <w:p w14:paraId="41201A9F" w14:textId="77777777" w:rsidR="007C61F4" w:rsidRDefault="007C61F4" w:rsidP="007C61F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ind w:left="109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B591A30" w14:textId="07AA26CC" w:rsidR="0023475A" w:rsidRDefault="004D22B6" w:rsidP="007C61F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C61F4">
        <w:rPr>
          <w:rFonts w:ascii="Calibri" w:eastAsia="Calibri" w:hAnsi="Calibri" w:cs="Calibri"/>
          <w:color w:val="000000"/>
          <w:sz w:val="24"/>
          <w:szCs w:val="24"/>
        </w:rPr>
        <w:t>What is Rh Typing?</w:t>
      </w:r>
    </w:p>
    <w:p w14:paraId="259F1C34" w14:textId="15F718AA" w:rsidR="007C61F4" w:rsidRDefault="007C61F4" w:rsidP="007C61F4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Rh typing is used to test to determine whether you have a protein on the outermost surface of your red blood cells</w:t>
      </w:r>
      <w:r w:rsidR="00BD1708">
        <w:rPr>
          <w:rFonts w:ascii="Calibri" w:eastAsia="Calibri" w:hAnsi="Calibri" w:cs="Calibri"/>
          <w:color w:val="000000"/>
          <w:sz w:val="24"/>
          <w:szCs w:val="24"/>
        </w:rPr>
        <w:t xml:space="preserve"> known as</w:t>
      </w:r>
      <w:r w:rsidR="00146358">
        <w:rPr>
          <w:rFonts w:ascii="Calibri" w:eastAsia="Calibri" w:hAnsi="Calibri" w:cs="Calibri"/>
          <w:color w:val="000000"/>
          <w:sz w:val="24"/>
          <w:szCs w:val="24"/>
        </w:rPr>
        <w:t xml:space="preserve"> the</w:t>
      </w:r>
      <w:r w:rsidR="00BD1708">
        <w:rPr>
          <w:rFonts w:ascii="Calibri" w:eastAsia="Calibri" w:hAnsi="Calibri" w:cs="Calibri"/>
          <w:color w:val="000000"/>
          <w:sz w:val="24"/>
          <w:szCs w:val="24"/>
        </w:rPr>
        <w:t xml:space="preserve"> Rh factor. If the result of the test is Rh negative meaning you don’t have Rh factor in your blood. But it is Rh positive means you have Rh factor in your blood. </w:t>
      </w:r>
    </w:p>
    <w:p w14:paraId="5F6E2D3E" w14:textId="77777777" w:rsidR="00D110EC" w:rsidRDefault="00D110EC" w:rsidP="00D110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09A1424" w14:textId="086146DB" w:rsidR="00D110EC" w:rsidRDefault="00D110EC" w:rsidP="00D110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center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0" distB="0" distL="0" distR="0" wp14:anchorId="7029A953" wp14:editId="57343A7A">
            <wp:extent cx="2305050" cy="40998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2319267_1127590091121274_325955459289481769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024" cy="410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    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0" distB="0" distL="0" distR="0" wp14:anchorId="51BA8E56" wp14:editId="2E14872B">
            <wp:extent cx="2301410" cy="4093396"/>
            <wp:effectExtent l="0" t="0" r="381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2050696_589524766133929_9079678320407209299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463" cy="409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15FA" w14:textId="16E7FC7A" w:rsidR="00D110EC" w:rsidRPr="00D110EC" w:rsidRDefault="00D110EC" w:rsidP="00D110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after="24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0" distB="0" distL="0" distR="0" wp14:anchorId="1D1C7A5E" wp14:editId="5D9E57F1">
            <wp:extent cx="2313443" cy="4114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664447_1011866832855770_6990395509497656225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95" cy="412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0" distB="0" distL="0" distR="0" wp14:anchorId="525CE8BD" wp14:editId="4CC41B5B">
            <wp:extent cx="2312707" cy="4113490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4664763_887605468840114_5952807121748476134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527" cy="411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0EC" w:rsidRPr="00D110EC">
      <w:pgSz w:w="12240" w:h="15840"/>
      <w:pgMar w:top="708" w:right="364" w:bottom="355" w:left="72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9BB"/>
    <w:multiLevelType w:val="hybridMultilevel"/>
    <w:tmpl w:val="D82CAFF6"/>
    <w:lvl w:ilvl="0" w:tplc="34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">
    <w:nsid w:val="0E37051F"/>
    <w:multiLevelType w:val="hybridMultilevel"/>
    <w:tmpl w:val="54AA95EA"/>
    <w:lvl w:ilvl="0" w:tplc="AF5CE0F4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B4BE503E">
      <w:start w:val="3"/>
      <w:numFmt w:val="bullet"/>
      <w:lvlText w:val="-"/>
      <w:lvlJc w:val="left"/>
      <w:pPr>
        <w:ind w:left="1456" w:hanging="360"/>
      </w:pPr>
      <w:rPr>
        <w:rFonts w:ascii="Calibri" w:eastAsia="Calibri" w:hAnsi="Calibri" w:cs="Calibri" w:hint="default"/>
      </w:rPr>
    </w:lvl>
    <w:lvl w:ilvl="2" w:tplc="3409001B" w:tentative="1">
      <w:start w:val="1"/>
      <w:numFmt w:val="lowerRoman"/>
      <w:lvlText w:val="%3."/>
      <w:lvlJc w:val="right"/>
      <w:pPr>
        <w:ind w:left="2176" w:hanging="180"/>
      </w:pPr>
    </w:lvl>
    <w:lvl w:ilvl="3" w:tplc="3409000F" w:tentative="1">
      <w:start w:val="1"/>
      <w:numFmt w:val="decimal"/>
      <w:lvlText w:val="%4."/>
      <w:lvlJc w:val="left"/>
      <w:pPr>
        <w:ind w:left="2896" w:hanging="360"/>
      </w:pPr>
    </w:lvl>
    <w:lvl w:ilvl="4" w:tplc="34090019" w:tentative="1">
      <w:start w:val="1"/>
      <w:numFmt w:val="lowerLetter"/>
      <w:lvlText w:val="%5."/>
      <w:lvlJc w:val="left"/>
      <w:pPr>
        <w:ind w:left="3616" w:hanging="360"/>
      </w:pPr>
    </w:lvl>
    <w:lvl w:ilvl="5" w:tplc="3409001B" w:tentative="1">
      <w:start w:val="1"/>
      <w:numFmt w:val="lowerRoman"/>
      <w:lvlText w:val="%6."/>
      <w:lvlJc w:val="right"/>
      <w:pPr>
        <w:ind w:left="4336" w:hanging="180"/>
      </w:pPr>
    </w:lvl>
    <w:lvl w:ilvl="6" w:tplc="3409000F" w:tentative="1">
      <w:start w:val="1"/>
      <w:numFmt w:val="decimal"/>
      <w:lvlText w:val="%7."/>
      <w:lvlJc w:val="left"/>
      <w:pPr>
        <w:ind w:left="5056" w:hanging="360"/>
      </w:pPr>
    </w:lvl>
    <w:lvl w:ilvl="7" w:tplc="34090019" w:tentative="1">
      <w:start w:val="1"/>
      <w:numFmt w:val="lowerLetter"/>
      <w:lvlText w:val="%8."/>
      <w:lvlJc w:val="left"/>
      <w:pPr>
        <w:ind w:left="5776" w:hanging="360"/>
      </w:pPr>
    </w:lvl>
    <w:lvl w:ilvl="8" w:tplc="3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0F696C4F"/>
    <w:multiLevelType w:val="hybridMultilevel"/>
    <w:tmpl w:val="BEF2FD56"/>
    <w:lvl w:ilvl="0" w:tplc="AF5CE0F4">
      <w:start w:val="1"/>
      <w:numFmt w:val="decimal"/>
      <w:lvlText w:val="%1."/>
      <w:lvlJc w:val="left"/>
      <w:pPr>
        <w:ind w:left="183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36" w:hanging="360"/>
      </w:pPr>
    </w:lvl>
    <w:lvl w:ilvl="2" w:tplc="3409001B" w:tentative="1">
      <w:start w:val="1"/>
      <w:numFmt w:val="lowerRoman"/>
      <w:lvlText w:val="%3."/>
      <w:lvlJc w:val="right"/>
      <w:pPr>
        <w:ind w:left="3256" w:hanging="180"/>
      </w:pPr>
    </w:lvl>
    <w:lvl w:ilvl="3" w:tplc="3409000F" w:tentative="1">
      <w:start w:val="1"/>
      <w:numFmt w:val="decimal"/>
      <w:lvlText w:val="%4."/>
      <w:lvlJc w:val="left"/>
      <w:pPr>
        <w:ind w:left="3976" w:hanging="360"/>
      </w:pPr>
    </w:lvl>
    <w:lvl w:ilvl="4" w:tplc="34090019" w:tentative="1">
      <w:start w:val="1"/>
      <w:numFmt w:val="lowerLetter"/>
      <w:lvlText w:val="%5."/>
      <w:lvlJc w:val="left"/>
      <w:pPr>
        <w:ind w:left="4696" w:hanging="360"/>
      </w:pPr>
    </w:lvl>
    <w:lvl w:ilvl="5" w:tplc="3409001B" w:tentative="1">
      <w:start w:val="1"/>
      <w:numFmt w:val="lowerRoman"/>
      <w:lvlText w:val="%6."/>
      <w:lvlJc w:val="right"/>
      <w:pPr>
        <w:ind w:left="5416" w:hanging="180"/>
      </w:pPr>
    </w:lvl>
    <w:lvl w:ilvl="6" w:tplc="3409000F" w:tentative="1">
      <w:start w:val="1"/>
      <w:numFmt w:val="decimal"/>
      <w:lvlText w:val="%7."/>
      <w:lvlJc w:val="left"/>
      <w:pPr>
        <w:ind w:left="6136" w:hanging="360"/>
      </w:pPr>
    </w:lvl>
    <w:lvl w:ilvl="7" w:tplc="34090019" w:tentative="1">
      <w:start w:val="1"/>
      <w:numFmt w:val="lowerLetter"/>
      <w:lvlText w:val="%8."/>
      <w:lvlJc w:val="left"/>
      <w:pPr>
        <w:ind w:left="6856" w:hanging="360"/>
      </w:pPr>
    </w:lvl>
    <w:lvl w:ilvl="8" w:tplc="34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3">
    <w:nsid w:val="17EC6546"/>
    <w:multiLevelType w:val="hybridMultilevel"/>
    <w:tmpl w:val="E466C636"/>
    <w:lvl w:ilvl="0" w:tplc="AF5CE0F4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F7C9C"/>
    <w:multiLevelType w:val="hybridMultilevel"/>
    <w:tmpl w:val="8A44D8E0"/>
    <w:lvl w:ilvl="0" w:tplc="EF3A0DF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FA6121"/>
    <w:multiLevelType w:val="hybridMultilevel"/>
    <w:tmpl w:val="7A18840A"/>
    <w:lvl w:ilvl="0" w:tplc="EF3A0DFA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8C86A05"/>
    <w:multiLevelType w:val="hybridMultilevel"/>
    <w:tmpl w:val="13DEB30C"/>
    <w:lvl w:ilvl="0" w:tplc="EF3A0DFA">
      <w:start w:val="3"/>
      <w:numFmt w:val="bullet"/>
      <w:lvlText w:val="-"/>
      <w:lvlJc w:val="left"/>
      <w:pPr>
        <w:ind w:left="1832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5A"/>
    <w:rsid w:val="00067B37"/>
    <w:rsid w:val="00146358"/>
    <w:rsid w:val="0023475A"/>
    <w:rsid w:val="003078C0"/>
    <w:rsid w:val="00366D94"/>
    <w:rsid w:val="003816E8"/>
    <w:rsid w:val="003B5235"/>
    <w:rsid w:val="004B22CA"/>
    <w:rsid w:val="004D22B6"/>
    <w:rsid w:val="00592BBE"/>
    <w:rsid w:val="007C61F4"/>
    <w:rsid w:val="00A10FF6"/>
    <w:rsid w:val="00BD1708"/>
    <w:rsid w:val="00C35F0A"/>
    <w:rsid w:val="00D110EC"/>
    <w:rsid w:val="00DD5965"/>
    <w:rsid w:val="00E65049"/>
    <w:rsid w:val="00E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E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D5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D5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Joana Mae Macabinguil</cp:lastModifiedBy>
  <cp:revision>8</cp:revision>
  <cp:lastPrinted>2022-06-02T15:32:00Z</cp:lastPrinted>
  <dcterms:created xsi:type="dcterms:W3CDTF">2022-06-02T12:47:00Z</dcterms:created>
  <dcterms:modified xsi:type="dcterms:W3CDTF">2022-06-03T15:47:00Z</dcterms:modified>
</cp:coreProperties>
</file>