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F837F2">
      <w:pPr>
        <w:jc w:val="center"/>
        <w:rPr>
          <w:rFonts w:hint="default" w:ascii="Times New Roman Bold" w:hAnsi="Times New Roman Bold" w:cs="Times New Roman Bold"/>
          <w:b/>
          <w:bCs w:val="0"/>
          <w:sz w:val="40"/>
          <w:szCs w:val="40"/>
          <w:lang w:val="en-US"/>
        </w:rPr>
      </w:pPr>
      <w:r>
        <w:rPr>
          <w:rFonts w:hint="default" w:ascii="Times New Roman Bold" w:hAnsi="Times New Roman Bold" w:cs="Times New Roman Bold"/>
          <w:b/>
          <w:bCs w:val="0"/>
          <w:sz w:val="40"/>
          <w:szCs w:val="40"/>
          <w:lang w:val="en-US"/>
        </w:rPr>
        <w:t>Blood Glucose Test</w:t>
      </w:r>
    </w:p>
    <w:p w14:paraId="49B3F142">
      <w:pPr>
        <w:jc w:val="both"/>
        <w:rPr>
          <w:rFonts w:hint="default" w:ascii="Times New Roman Regular" w:hAnsi="Times New Roman Regular" w:cs="Times New Roman Regular"/>
          <w:b w:val="0"/>
          <w:bCs/>
          <w:sz w:val="36"/>
          <w:szCs w:val="36"/>
          <w:lang w:val="en-US"/>
        </w:rPr>
      </w:pPr>
    </w:p>
    <w:p w14:paraId="1DB60DF2">
      <w:pPr>
        <w:jc w:val="left"/>
        <w:rPr>
          <w:rFonts w:hint="default" w:ascii="Times New Roman Regular" w:hAnsi="Times New Roman Regular" w:cs="Times New Roman Regular"/>
          <w:b/>
          <w:bCs w:val="0"/>
          <w:sz w:val="32"/>
          <w:szCs w:val="32"/>
          <w:lang w:val="en-US"/>
        </w:rPr>
      </w:pPr>
      <w:r>
        <w:rPr>
          <w:rFonts w:hint="default" w:ascii="Times New Roman Regular" w:hAnsi="Times New Roman Regular" w:cs="Times New Roman Regular"/>
          <w:b/>
          <w:bCs w:val="0"/>
          <w:sz w:val="32"/>
          <w:szCs w:val="32"/>
          <w:lang w:val="en-US"/>
        </w:rPr>
        <w:t>Principle</w:t>
      </w:r>
    </w:p>
    <w:p w14:paraId="09923F22">
      <w:pPr>
        <w:jc w:val="left"/>
        <w:rPr>
          <w:rFonts w:hint="default" w:ascii="Times New Roman Regular" w:hAnsi="Times New Roman Regular" w:cs="Times New Roman Regular"/>
          <w:b/>
          <w:bCs w:val="0"/>
          <w:sz w:val="28"/>
          <w:szCs w:val="28"/>
          <w:lang w:val="en-US"/>
        </w:rPr>
      </w:pPr>
    </w:p>
    <w:p w14:paraId="09C7E2C2">
      <w:pPr>
        <w:jc w:val="left"/>
        <w:rPr>
          <w:rFonts w:hint="default" w:ascii="Times New Roman Regular" w:hAnsi="Times New Roman Regular" w:cs="Times New Roman Regular"/>
          <w:b w:val="0"/>
          <w:bCs/>
          <w:sz w:val="24"/>
          <w:szCs w:val="24"/>
          <w:lang w:val="en-US"/>
        </w:rPr>
      </w:pPr>
      <w:r>
        <w:rPr>
          <w:rFonts w:hint="default" w:ascii="Times New Roman Regular" w:hAnsi="Times New Roman Regular" w:cs="Times New Roman Regular"/>
          <w:b w:val="0"/>
          <w:bCs/>
          <w:sz w:val="24"/>
          <w:szCs w:val="24"/>
          <w:lang w:val="en-US"/>
        </w:rPr>
        <w:t>A blood glucose test measures glucose levels in a person’s blood. It can involve pricking of the finger or a blood draw from your vein. This test is usually used by healthcare providers to screen for Type 2 diabetes. This test is beneficial because it helps for managing diabetes by monitoring it regularly. This test can even provide insights into various metabolic disorders and diseases other than diabetes, like heart disease, that can help manage and modify a patients lifestyle to prevent complications.</w:t>
      </w:r>
    </w:p>
    <w:p w14:paraId="0D368391">
      <w:pPr>
        <w:jc w:val="left"/>
        <w:rPr>
          <w:rFonts w:hint="default" w:ascii="Times New Roman Regular" w:hAnsi="Times New Roman Regular" w:cs="Times New Roman Regular"/>
          <w:b w:val="0"/>
          <w:bCs/>
          <w:sz w:val="24"/>
          <w:szCs w:val="24"/>
          <w:lang w:val="en-US"/>
        </w:rPr>
      </w:pPr>
    </w:p>
    <w:p w14:paraId="0FAF584D">
      <w:pPr>
        <w:jc w:val="left"/>
        <w:rPr>
          <w:rFonts w:hint="default" w:ascii="Times New Roman Regular" w:hAnsi="Times New Roman Regular" w:cs="Times New Roman Regular"/>
          <w:b w:val="0"/>
          <w:bCs/>
          <w:sz w:val="24"/>
          <w:szCs w:val="24"/>
          <w:lang w:val="en-US"/>
        </w:rPr>
      </w:pPr>
    </w:p>
    <w:p w14:paraId="7E3C602B">
      <w:pPr>
        <w:jc w:val="left"/>
        <w:rPr>
          <w:rFonts w:hint="default" w:ascii="Times New Roman Bold" w:hAnsi="Times New Roman Bold" w:cs="Times New Roman Bold"/>
          <w:b/>
          <w:bCs w:val="0"/>
          <w:sz w:val="32"/>
          <w:szCs w:val="32"/>
          <w:lang w:val="en-US"/>
        </w:rPr>
      </w:pPr>
      <w:r>
        <w:rPr>
          <w:rFonts w:hint="default" w:ascii="Times New Roman Bold" w:hAnsi="Times New Roman Bold" w:cs="Times New Roman Bold"/>
          <w:b/>
          <w:bCs w:val="0"/>
          <w:sz w:val="32"/>
          <w:szCs w:val="32"/>
          <w:lang w:val="en-US"/>
        </w:rPr>
        <w:t>Specimen requirements</w:t>
      </w:r>
    </w:p>
    <w:p w14:paraId="78DF5F17">
      <w:pPr>
        <w:jc w:val="left"/>
        <w:rPr>
          <w:rFonts w:hint="default" w:ascii="Times New Roman Regular" w:hAnsi="Times New Roman Regular" w:cs="Times New Roman Regular"/>
          <w:b w:val="0"/>
          <w:bCs/>
          <w:sz w:val="28"/>
          <w:szCs w:val="28"/>
          <w:lang w:val="en-US"/>
        </w:rPr>
      </w:pPr>
    </w:p>
    <w:p w14:paraId="7AE45508">
      <w:pPr>
        <w:numPr>
          <w:ilvl w:val="0"/>
          <w:numId w:val="1"/>
        </w:numPr>
        <w:ind w:left="420" w:leftChars="0" w:hanging="420" w:firstLineChars="0"/>
        <w:jc w:val="left"/>
        <w:rPr>
          <w:rFonts w:hint="default" w:ascii="Times New Roman Bold" w:hAnsi="Times New Roman Bold" w:cs="Times New Roman Bold"/>
          <w:b/>
          <w:bCs w:val="0"/>
          <w:sz w:val="28"/>
          <w:szCs w:val="28"/>
          <w:lang w:val="en-US"/>
        </w:rPr>
      </w:pPr>
      <w:r>
        <w:rPr>
          <w:rFonts w:hint="default" w:ascii="Times New Roman Bold" w:hAnsi="Times New Roman Bold" w:cs="Times New Roman Bold"/>
          <w:b/>
          <w:bCs w:val="0"/>
          <w:sz w:val="28"/>
          <w:szCs w:val="28"/>
          <w:lang w:val="en-US"/>
        </w:rPr>
        <w:t>Criterias:</w:t>
      </w:r>
    </w:p>
    <w:p w14:paraId="4A5F0C68">
      <w:pPr>
        <w:jc w:val="left"/>
        <w:rPr>
          <w:rFonts w:hint="default" w:ascii="Times New Roman Bold" w:hAnsi="Times New Roman Bold" w:cs="Times New Roman Bold"/>
          <w:b/>
          <w:bCs w:val="0"/>
          <w:sz w:val="28"/>
          <w:szCs w:val="28"/>
          <w:lang w:val="en-US"/>
        </w:rPr>
      </w:pPr>
    </w:p>
    <w:p w14:paraId="45BC01E0">
      <w:pPr>
        <w:numPr>
          <w:ilvl w:val="0"/>
          <w:numId w:val="2"/>
        </w:numPr>
        <w:jc w:val="left"/>
        <w:rPr>
          <w:rFonts w:hint="default" w:ascii="Times New Roman Regular" w:hAnsi="Times New Roman Regular" w:cs="Times New Roman Regular"/>
          <w:b w:val="0"/>
          <w:bCs/>
          <w:sz w:val="24"/>
          <w:szCs w:val="24"/>
          <w:lang w:val="en-US"/>
        </w:rPr>
      </w:pPr>
      <w:r>
        <w:rPr>
          <w:rFonts w:hint="default" w:ascii="Times New Roman Bold" w:hAnsi="Times New Roman Bold" w:cs="Times New Roman Bold"/>
          <w:b/>
          <w:bCs w:val="0"/>
          <w:sz w:val="24"/>
          <w:szCs w:val="24"/>
          <w:lang w:val="en-US"/>
        </w:rPr>
        <w:t xml:space="preserve">Specimen Collection Criteria: </w:t>
      </w:r>
      <w:r>
        <w:rPr>
          <w:rFonts w:hint="default" w:ascii="Times New Roman Regular" w:hAnsi="Times New Roman Regular" w:cs="Times New Roman Regular"/>
          <w:b w:val="0"/>
          <w:bCs/>
          <w:sz w:val="24"/>
          <w:szCs w:val="24"/>
          <w:lang w:val="en-US"/>
        </w:rPr>
        <w:t xml:space="preserve">For </w:t>
      </w:r>
      <w:r>
        <w:rPr>
          <w:rFonts w:hint="default" w:ascii="Times New Roman Regular" w:hAnsi="Times New Roman Regular" w:cs="Times New Roman Regular"/>
          <w:b w:val="0"/>
          <w:bCs/>
          <w:sz w:val="24"/>
          <w:szCs w:val="24"/>
          <w:u w:val="single"/>
          <w:lang w:val="en-US"/>
        </w:rPr>
        <w:t xml:space="preserve">capillary finger-prick, </w:t>
      </w:r>
      <w:r>
        <w:rPr>
          <w:rFonts w:hint="default" w:ascii="Times New Roman Regular" w:hAnsi="Times New Roman Regular" w:cs="Times New Roman Regular"/>
          <w:b w:val="0"/>
          <w:bCs/>
          <w:sz w:val="24"/>
          <w:szCs w:val="24"/>
          <w:lang w:val="en-US"/>
        </w:rPr>
        <w:t xml:space="preserve">the puncture site is cleaned with an antiseptic or alcohol swab. After cleaning, the skin needs to dry completely before pricking.  the first drop of blood is wiped off then the subsequent drop is collected in a slide. For </w:t>
      </w:r>
      <w:r>
        <w:rPr>
          <w:rFonts w:hint="default" w:ascii="Times New Roman Regular" w:hAnsi="Times New Roman Regular" w:cs="Times New Roman Regular"/>
          <w:b w:val="0"/>
          <w:bCs/>
          <w:sz w:val="24"/>
          <w:szCs w:val="24"/>
          <w:u w:val="single"/>
          <w:lang w:val="en-US"/>
        </w:rPr>
        <w:t>venous laboratory draw</w:t>
      </w:r>
      <w:r>
        <w:rPr>
          <w:rFonts w:hint="default" w:ascii="Times New Roman Regular" w:hAnsi="Times New Roman Regular" w:cs="Times New Roman Regular"/>
          <w:b w:val="0"/>
          <w:bCs/>
          <w:sz w:val="24"/>
          <w:szCs w:val="24"/>
          <w:lang w:val="en-US"/>
        </w:rPr>
        <w:t>, a phlebotomist collects a sample of blood from a vein into an appropriate collection tube.</w:t>
      </w:r>
    </w:p>
    <w:p w14:paraId="19457E85">
      <w:pPr>
        <w:numPr>
          <w:numId w:val="0"/>
        </w:numPr>
        <w:jc w:val="left"/>
        <w:rPr>
          <w:rFonts w:hint="default" w:ascii="Times New Roman Regular" w:hAnsi="Times New Roman Regular" w:cs="Times New Roman Regular"/>
          <w:b w:val="0"/>
          <w:bCs/>
          <w:sz w:val="24"/>
          <w:szCs w:val="24"/>
          <w:lang w:val="en-US"/>
        </w:rPr>
      </w:pPr>
    </w:p>
    <w:p w14:paraId="2C8B78CD">
      <w:pPr>
        <w:numPr>
          <w:ilvl w:val="0"/>
          <w:numId w:val="2"/>
        </w:numPr>
        <w:jc w:val="left"/>
        <w:rPr>
          <w:rFonts w:hint="default" w:ascii="Times New Roman Regular" w:hAnsi="Times New Roman Regular" w:cs="Times New Roman Regular"/>
          <w:b w:val="0"/>
          <w:bCs/>
          <w:sz w:val="24"/>
          <w:szCs w:val="24"/>
          <w:lang w:val="en-US"/>
        </w:rPr>
      </w:pPr>
      <w:r>
        <w:rPr>
          <w:rFonts w:hint="default" w:ascii="Times New Roman Bold" w:hAnsi="Times New Roman Bold" w:cs="Times New Roman Bold"/>
          <w:b/>
          <w:bCs w:val="0"/>
          <w:sz w:val="24"/>
          <w:szCs w:val="24"/>
          <w:lang w:val="en-US"/>
        </w:rPr>
        <w:t xml:space="preserve">Labeling: </w:t>
      </w:r>
      <w:r>
        <w:rPr>
          <w:rFonts w:hint="default" w:ascii="Times New Roman Regular" w:hAnsi="Times New Roman Regular" w:cs="Times New Roman Regular"/>
          <w:b w:val="0"/>
          <w:bCs/>
          <w:sz w:val="24"/>
          <w:szCs w:val="24"/>
          <w:lang w:val="en-US"/>
        </w:rPr>
        <w:t>Ensure patient identification is matched with the manual verification or barcode before sample application.</w:t>
      </w:r>
    </w:p>
    <w:p w14:paraId="0A6BA6E4">
      <w:pPr>
        <w:numPr>
          <w:numId w:val="0"/>
        </w:numPr>
        <w:jc w:val="left"/>
        <w:rPr>
          <w:rFonts w:hint="default" w:ascii="Times New Roman Regular" w:hAnsi="Times New Roman Regular" w:cs="Times New Roman Regular"/>
          <w:b w:val="0"/>
          <w:bCs/>
          <w:sz w:val="24"/>
          <w:szCs w:val="24"/>
          <w:lang w:val="en-US"/>
        </w:rPr>
      </w:pPr>
    </w:p>
    <w:p w14:paraId="23DAEED8">
      <w:pPr>
        <w:numPr>
          <w:ilvl w:val="0"/>
          <w:numId w:val="2"/>
        </w:numPr>
        <w:jc w:val="left"/>
        <w:rPr>
          <w:rFonts w:hint="default" w:ascii="Times New Roman Regular" w:hAnsi="Times New Roman Regular" w:cs="Times New Roman Regular"/>
          <w:b w:val="0"/>
          <w:bCs/>
          <w:sz w:val="24"/>
          <w:szCs w:val="24"/>
          <w:lang w:val="en-US"/>
        </w:rPr>
      </w:pPr>
      <w:r>
        <w:rPr>
          <w:rFonts w:hint="default" w:ascii="Times New Roman Bold" w:hAnsi="Times New Roman Bold" w:cs="Times New Roman Bold"/>
          <w:b/>
          <w:bCs w:val="0"/>
          <w:sz w:val="24"/>
          <w:szCs w:val="24"/>
          <w:lang w:val="en-US"/>
        </w:rPr>
        <w:t xml:space="preserve">Rejection Criteria: </w:t>
      </w:r>
      <w:r>
        <w:rPr>
          <w:rFonts w:hint="default" w:ascii="Times New Roman Regular" w:hAnsi="Times New Roman Regular" w:cs="Times New Roman Regular"/>
          <w:b w:val="0"/>
          <w:bCs/>
          <w:sz w:val="24"/>
          <w:szCs w:val="24"/>
          <w:lang w:val="en-US"/>
        </w:rPr>
        <w:t>Samples are usually rejected because of insufficient volume, delays in transport, labeling error, incorrect collection tubes, or if they are taken from an arm currently receiving IVF.</w:t>
      </w:r>
    </w:p>
    <w:p w14:paraId="61602029">
      <w:pPr>
        <w:numPr>
          <w:numId w:val="0"/>
        </w:numPr>
        <w:jc w:val="left"/>
        <w:rPr>
          <w:rFonts w:hint="default" w:ascii="Times New Roman Regular" w:hAnsi="Times New Roman Regular" w:cs="Times New Roman Regular"/>
          <w:b w:val="0"/>
          <w:bCs/>
          <w:sz w:val="24"/>
          <w:szCs w:val="24"/>
          <w:lang w:val="en-US"/>
        </w:rPr>
      </w:pPr>
    </w:p>
    <w:p w14:paraId="6FB5983C">
      <w:pPr>
        <w:numPr>
          <w:ilvl w:val="0"/>
          <w:numId w:val="2"/>
        </w:numPr>
        <w:jc w:val="left"/>
        <w:rPr>
          <w:rFonts w:hint="default" w:ascii="Times New Roman Regular" w:hAnsi="Times New Roman Regular" w:cs="Times New Roman Regular"/>
          <w:b w:val="0"/>
          <w:bCs/>
          <w:sz w:val="24"/>
          <w:szCs w:val="24"/>
          <w:lang w:val="en-US"/>
        </w:rPr>
      </w:pPr>
      <w:r>
        <w:rPr>
          <w:rFonts w:hint="default" w:ascii="Times New Roman Bold" w:hAnsi="Times New Roman Bold" w:cs="Times New Roman Bold"/>
          <w:b/>
          <w:bCs w:val="0"/>
          <w:sz w:val="24"/>
          <w:szCs w:val="24"/>
          <w:lang w:val="en-US"/>
        </w:rPr>
        <w:t xml:space="preserve">Storage &amp; Transport: </w:t>
      </w:r>
      <w:r>
        <w:rPr>
          <w:rFonts w:hint="default" w:ascii="Times New Roman Regular" w:hAnsi="Times New Roman Regular" w:cs="Times New Roman Regular"/>
          <w:b w:val="0"/>
          <w:bCs/>
          <w:sz w:val="24"/>
          <w:szCs w:val="24"/>
          <w:u w:val="single"/>
          <w:lang w:val="en-US"/>
        </w:rPr>
        <w:t>Capillary blood</w:t>
      </w:r>
      <w:r>
        <w:rPr>
          <w:rFonts w:hint="default" w:ascii="Times New Roman Regular" w:hAnsi="Times New Roman Regular" w:cs="Times New Roman Regular"/>
          <w:b w:val="0"/>
          <w:bCs/>
          <w:sz w:val="24"/>
          <w:szCs w:val="24"/>
          <w:lang w:val="en-US"/>
        </w:rPr>
        <w:t xml:space="preserve"> must be tested immediately upon collection; no specimen storage or transport is permitted. Fo</w:t>
      </w:r>
      <w:r>
        <w:rPr>
          <w:rFonts w:hint="default" w:ascii="Times New Roman Regular" w:hAnsi="Times New Roman Regular" w:cs="Times New Roman Regular"/>
          <w:b w:val="0"/>
          <w:bCs/>
          <w:sz w:val="24"/>
          <w:szCs w:val="24"/>
          <w:lang w:val="en-US"/>
        </w:rPr>
        <w:t xml:space="preserve">r </w:t>
      </w:r>
      <w:r>
        <w:rPr>
          <w:rFonts w:hint="default" w:ascii="Times New Roman Regular" w:hAnsi="Times New Roman Regular" w:cs="Times New Roman Regular"/>
          <w:b w:val="0"/>
          <w:bCs/>
          <w:sz w:val="24"/>
          <w:szCs w:val="24"/>
          <w:u w:val="single"/>
          <w:lang w:val="en-US"/>
        </w:rPr>
        <w:t>venous blood,</w:t>
      </w:r>
      <w:r>
        <w:rPr>
          <w:rFonts w:hint="default" w:ascii="Times New Roman Regular" w:hAnsi="Times New Roman Regular" w:cs="Times New Roman Regular"/>
          <w:b w:val="0"/>
          <w:bCs/>
          <w:sz w:val="24"/>
          <w:szCs w:val="24"/>
          <w:lang w:val="en-US"/>
        </w:rPr>
        <w:t xml:space="preserve"> it must be processed, cooled, or centrifuged quickly to prevent glycolysis.</w:t>
      </w:r>
    </w:p>
    <w:p w14:paraId="527C7136">
      <w:pPr>
        <w:numPr>
          <w:numId w:val="0"/>
        </w:numPr>
        <w:jc w:val="left"/>
        <w:rPr>
          <w:rFonts w:hint="default" w:ascii="Times New Roman Regular" w:hAnsi="Times New Roman Regular" w:cs="Times New Roman Regular"/>
          <w:b w:val="0"/>
          <w:bCs/>
          <w:sz w:val="24"/>
          <w:szCs w:val="24"/>
          <w:lang w:val="en-US"/>
        </w:rPr>
      </w:pPr>
    </w:p>
    <w:p w14:paraId="61146258">
      <w:pPr>
        <w:numPr>
          <w:ilvl w:val="0"/>
          <w:numId w:val="3"/>
        </w:numPr>
        <w:ind w:left="420" w:leftChars="0" w:hanging="420" w:firstLineChars="0"/>
        <w:jc w:val="left"/>
        <w:rPr>
          <w:rFonts w:hint="default" w:ascii="Times New Roman Bold" w:hAnsi="Times New Roman Bold" w:cs="Times New Roman Bold"/>
          <w:b/>
          <w:bCs w:val="0"/>
          <w:sz w:val="28"/>
          <w:szCs w:val="28"/>
          <w:lang w:val="en-US"/>
        </w:rPr>
      </w:pPr>
      <w:r>
        <w:rPr>
          <w:rFonts w:hint="default" w:ascii="Times New Roman Bold" w:hAnsi="Times New Roman Bold" w:cs="Times New Roman Bold"/>
          <w:b/>
          <w:bCs w:val="0"/>
          <w:sz w:val="28"/>
          <w:szCs w:val="28"/>
          <w:lang w:val="en-US"/>
        </w:rPr>
        <w:t>Procedures for submission to central labs:</w:t>
      </w:r>
    </w:p>
    <w:p w14:paraId="448644DA">
      <w:pPr>
        <w:numPr>
          <w:numId w:val="0"/>
        </w:numPr>
        <w:jc w:val="left"/>
        <w:rPr>
          <w:rFonts w:hint="default" w:ascii="Times New Roman Regular" w:hAnsi="Times New Roman Regular" w:cs="Times New Roman Regular"/>
          <w:b w:val="0"/>
          <w:bCs/>
          <w:sz w:val="24"/>
          <w:szCs w:val="24"/>
          <w:lang w:val="en-US"/>
        </w:rPr>
      </w:pPr>
    </w:p>
    <w:p w14:paraId="414DDF6E">
      <w:pPr>
        <w:numPr>
          <w:numId w:val="0"/>
        </w:numPr>
        <w:jc w:val="left"/>
        <w:rPr>
          <w:rFonts w:hint="default" w:ascii="Times New Roman Regular" w:hAnsi="Times New Roman Regular" w:cs="Times New Roman Regular"/>
          <w:b w:val="0"/>
          <w:bCs/>
          <w:sz w:val="24"/>
          <w:szCs w:val="24"/>
          <w:lang w:val="en-US"/>
        </w:rPr>
      </w:pPr>
      <w:r>
        <w:rPr>
          <w:rFonts w:hint="default" w:ascii="Times New Roman Regular" w:hAnsi="Times New Roman Regular" w:cs="Times New Roman Regular"/>
          <w:b w:val="0"/>
          <w:bCs/>
          <w:sz w:val="24"/>
          <w:szCs w:val="24"/>
          <w:lang w:val="en-US"/>
        </w:rPr>
        <w:t>Submitting blood samples to a central laboratory for blood glucose testing requires strict adherence to collecting, handling, and transport protocols prevent skewing results.</w:t>
      </w:r>
    </w:p>
    <w:p w14:paraId="1E773D20">
      <w:pPr>
        <w:numPr>
          <w:numId w:val="0"/>
        </w:numPr>
        <w:jc w:val="left"/>
        <w:rPr>
          <w:rFonts w:hint="default" w:ascii="Times New Roman Regular" w:hAnsi="Times New Roman Regular" w:cs="Times New Roman Regular"/>
          <w:b w:val="0"/>
          <w:bCs/>
          <w:sz w:val="24"/>
          <w:szCs w:val="24"/>
          <w:lang w:val="en-US"/>
        </w:rPr>
      </w:pPr>
    </w:p>
    <w:p w14:paraId="398795E3">
      <w:pPr>
        <w:numPr>
          <w:ilvl w:val="0"/>
          <w:numId w:val="4"/>
        </w:numPr>
        <w:jc w:val="left"/>
        <w:rPr>
          <w:rFonts w:hint="default" w:ascii="Times New Roman Regular" w:hAnsi="Times New Roman Regular" w:cs="Times New Roman Regular"/>
          <w:b w:val="0"/>
          <w:bCs/>
          <w:sz w:val="24"/>
          <w:szCs w:val="24"/>
          <w:lang w:val="en-US"/>
        </w:rPr>
      </w:pPr>
      <w:r>
        <w:rPr>
          <w:rFonts w:hint="default" w:ascii="Times New Roman Bold" w:hAnsi="Times New Roman Bold" w:cs="Times New Roman Bold"/>
          <w:b/>
          <w:bCs w:val="0"/>
          <w:sz w:val="24"/>
          <w:szCs w:val="24"/>
          <w:lang w:val="en-US"/>
        </w:rPr>
        <w:t xml:space="preserve">Sample collection: </w:t>
      </w:r>
      <w:r>
        <w:rPr>
          <w:rFonts w:hint="default" w:ascii="Times New Roman Regular" w:hAnsi="Times New Roman Regular" w:cs="Times New Roman Regular"/>
          <w:b w:val="0"/>
          <w:bCs/>
          <w:sz w:val="24"/>
          <w:szCs w:val="24"/>
          <w:lang w:val="en-US"/>
        </w:rPr>
        <w:t xml:space="preserve">Venous blood is drawn via venipuncture and collected into a mint green top tube or a glycolytic inhibitor tube. For patients who are ordered by the physician to fast, ensure that they have fasted for atleast 8 to 12 hours. </w:t>
      </w:r>
    </w:p>
    <w:p w14:paraId="135D11DF">
      <w:pPr>
        <w:numPr>
          <w:numId w:val="0"/>
        </w:numPr>
        <w:jc w:val="left"/>
        <w:rPr>
          <w:rFonts w:hint="default" w:ascii="Times New Roman Regular" w:hAnsi="Times New Roman Regular" w:cs="Times New Roman Regular"/>
          <w:b w:val="0"/>
          <w:bCs/>
          <w:sz w:val="24"/>
          <w:szCs w:val="24"/>
          <w:lang w:val="en-US"/>
        </w:rPr>
      </w:pPr>
    </w:p>
    <w:p w14:paraId="7131F908">
      <w:pPr>
        <w:numPr>
          <w:ilvl w:val="0"/>
          <w:numId w:val="4"/>
        </w:numPr>
        <w:ind w:left="0" w:leftChars="0" w:firstLine="0" w:firstLineChars="0"/>
        <w:jc w:val="left"/>
        <w:rPr>
          <w:rFonts w:hint="default" w:ascii="Times New Roman Regular" w:hAnsi="Times New Roman Regular" w:cs="Times New Roman Regular"/>
          <w:b w:val="0"/>
          <w:bCs/>
          <w:sz w:val="24"/>
          <w:szCs w:val="24"/>
          <w:lang w:val="en-US"/>
        </w:rPr>
      </w:pPr>
      <w:r>
        <w:rPr>
          <w:rFonts w:hint="default" w:ascii="Times New Roman Bold" w:hAnsi="Times New Roman Bold" w:cs="Times New Roman Bold"/>
          <w:b/>
          <w:bCs w:val="0"/>
          <w:sz w:val="24"/>
          <w:szCs w:val="24"/>
          <w:lang w:val="en-US"/>
        </w:rPr>
        <w:t xml:space="preserve">Processing and handling: </w:t>
      </w:r>
      <w:r>
        <w:rPr>
          <w:rFonts w:hint="default" w:ascii="Times New Roman Regular" w:hAnsi="Times New Roman Regular" w:cs="Times New Roman Regular"/>
          <w:b w:val="0"/>
          <w:bCs/>
          <w:sz w:val="24"/>
          <w:szCs w:val="24"/>
          <w:lang w:val="en-US"/>
        </w:rPr>
        <w:t>blood samples must be processed by separating the plasma or serum from the cellular fraction within 30 to 45 minutes of collection when using standard tubes. If separation is delayed, maintain samples at room temperature or place them immediately in an ice-water slurry according to specific lab specifications. Additionally, using tubes with rapid glycolysis inhibitors preserves sample stability when prompt separation is not possible.</w:t>
      </w:r>
    </w:p>
    <w:p w14:paraId="5F8FEBAA">
      <w:pPr>
        <w:numPr>
          <w:numId w:val="0"/>
        </w:numPr>
        <w:jc w:val="left"/>
        <w:rPr>
          <w:rFonts w:hint="default" w:ascii="Times New Roman Regular" w:hAnsi="Times New Roman Regular" w:cs="Times New Roman Regular"/>
          <w:b w:val="0"/>
          <w:bCs/>
          <w:sz w:val="24"/>
          <w:szCs w:val="24"/>
          <w:lang w:val="en-US"/>
        </w:rPr>
      </w:pPr>
    </w:p>
    <w:p w14:paraId="3585F0B6">
      <w:pPr>
        <w:numPr>
          <w:ilvl w:val="0"/>
          <w:numId w:val="4"/>
        </w:numPr>
        <w:ind w:left="0" w:leftChars="0" w:firstLine="0" w:firstLineChars="0"/>
        <w:jc w:val="left"/>
        <w:rPr>
          <w:rFonts w:hint="default" w:ascii="Times New Roman Regular" w:hAnsi="Times New Roman Regular" w:cs="Times New Roman Regular"/>
          <w:b w:val="0"/>
          <w:bCs/>
          <w:sz w:val="24"/>
          <w:szCs w:val="24"/>
          <w:lang w:val="en-US"/>
        </w:rPr>
      </w:pPr>
      <w:r>
        <w:rPr>
          <w:rFonts w:hint="default" w:ascii="Times New Roman Bold" w:hAnsi="Times New Roman Bold" w:cs="Times New Roman Bold"/>
          <w:b/>
          <w:bCs w:val="0"/>
          <w:sz w:val="24"/>
          <w:szCs w:val="24"/>
          <w:lang w:val="en-US"/>
        </w:rPr>
        <w:t>Transport:</w:t>
      </w:r>
      <w:r>
        <w:rPr>
          <w:rFonts w:hint="default" w:ascii="Times New Roman Regular" w:hAnsi="Times New Roman Regular" w:cs="Times New Roman Regular"/>
          <w:b w:val="0"/>
          <w:bCs/>
          <w:sz w:val="24"/>
          <w:szCs w:val="24"/>
          <w:lang w:val="en-US"/>
        </w:rPr>
        <w:t xml:space="preserve"> Samples must be correctly labeled with complete patient identifiers and specific collection times, and as much as possible avoid the criterias for rejection.</w:t>
      </w:r>
    </w:p>
    <w:p w14:paraId="65777813">
      <w:pPr>
        <w:numPr>
          <w:numId w:val="0"/>
        </w:numPr>
        <w:jc w:val="left"/>
        <w:rPr>
          <w:rFonts w:hint="default" w:ascii="Times New Roman Regular" w:hAnsi="Times New Roman Regular" w:cs="Times New Roman Regular"/>
          <w:b w:val="0"/>
          <w:bCs/>
          <w:sz w:val="24"/>
          <w:szCs w:val="24"/>
          <w:lang w:val="en-US"/>
        </w:rPr>
      </w:pPr>
    </w:p>
    <w:p w14:paraId="1A087C05">
      <w:pPr>
        <w:numPr>
          <w:numId w:val="0"/>
        </w:numPr>
        <w:jc w:val="left"/>
        <w:rPr>
          <w:rFonts w:hint="default" w:ascii="Times New Roman Regular" w:hAnsi="Times New Roman Regular" w:cs="Times New Roman Regular"/>
          <w:b w:val="0"/>
          <w:bCs/>
          <w:sz w:val="24"/>
          <w:szCs w:val="24"/>
          <w:lang w:val="en-US"/>
        </w:rPr>
      </w:pPr>
    </w:p>
    <w:p w14:paraId="7B0C3F7A">
      <w:pPr>
        <w:numPr>
          <w:numId w:val="0"/>
        </w:numPr>
        <w:jc w:val="left"/>
        <w:rPr>
          <w:rFonts w:hint="default" w:ascii="Times New Roman Bold" w:hAnsi="Times New Roman Bold" w:cs="Times New Roman Bold"/>
          <w:b/>
          <w:bCs w:val="0"/>
          <w:sz w:val="32"/>
          <w:szCs w:val="32"/>
          <w:lang w:val="en-US"/>
        </w:rPr>
      </w:pPr>
      <w:r>
        <w:rPr>
          <w:rFonts w:hint="default" w:ascii="Times New Roman Bold" w:hAnsi="Times New Roman Bold" w:cs="Times New Roman Bold"/>
          <w:b/>
          <w:bCs w:val="0"/>
          <w:sz w:val="32"/>
          <w:szCs w:val="32"/>
          <w:lang w:val="en-US"/>
        </w:rPr>
        <w:t>Quality Control</w:t>
      </w:r>
    </w:p>
    <w:p w14:paraId="3FD50856">
      <w:pPr>
        <w:numPr>
          <w:numId w:val="0"/>
        </w:numPr>
        <w:jc w:val="left"/>
        <w:rPr>
          <w:rFonts w:hint="default" w:ascii="Times New Roman Regular" w:hAnsi="Times New Roman Regular" w:cs="Times New Roman Regular"/>
          <w:b w:val="0"/>
          <w:bCs/>
          <w:sz w:val="32"/>
          <w:szCs w:val="32"/>
          <w:lang w:val="en-US"/>
        </w:rPr>
      </w:pPr>
    </w:p>
    <w:p w14:paraId="1CF62375">
      <w:pPr>
        <w:numPr>
          <w:ilvl w:val="0"/>
          <w:numId w:val="5"/>
        </w:numPr>
        <w:ind w:left="420" w:leftChars="0" w:hanging="420" w:firstLineChars="0"/>
        <w:jc w:val="left"/>
        <w:rPr>
          <w:rFonts w:hint="default" w:ascii="Times New Roman Regular" w:hAnsi="Times New Roman Regular" w:cs="Times New Roman Regular"/>
          <w:b w:val="0"/>
          <w:bCs/>
          <w:sz w:val="28"/>
          <w:szCs w:val="28"/>
          <w:lang w:val="en-US"/>
        </w:rPr>
      </w:pPr>
      <w:r>
        <w:rPr>
          <w:rFonts w:hint="default" w:ascii="Times New Roman Bold" w:hAnsi="Times New Roman Bold" w:cs="Times New Roman Bold"/>
          <w:b/>
          <w:bCs w:val="0"/>
          <w:sz w:val="28"/>
          <w:szCs w:val="28"/>
          <w:lang w:val="en-US"/>
        </w:rPr>
        <w:t>Control material</w:t>
      </w:r>
    </w:p>
    <w:p w14:paraId="010D7B82">
      <w:pPr>
        <w:numPr>
          <w:numId w:val="0"/>
        </w:numPr>
        <w:jc w:val="left"/>
        <w:rPr>
          <w:rFonts w:hint="default" w:ascii="Times New Roman Regular" w:hAnsi="Times New Roman Regular" w:cs="Times New Roman Regular"/>
          <w:b w:val="0"/>
          <w:bCs/>
          <w:sz w:val="24"/>
          <w:szCs w:val="24"/>
          <w:lang w:val="en-US"/>
        </w:rPr>
      </w:pPr>
    </w:p>
    <w:p w14:paraId="14F405A4">
      <w:pPr>
        <w:numPr>
          <w:numId w:val="0"/>
        </w:numPr>
        <w:jc w:val="left"/>
        <w:rPr>
          <w:rFonts w:hint="default" w:ascii="Times New Roman Regular" w:hAnsi="Times New Roman Regular" w:cs="Times New Roman Regular"/>
          <w:b w:val="0"/>
          <w:bCs/>
          <w:sz w:val="24"/>
          <w:szCs w:val="24"/>
          <w:lang w:val="en-US"/>
        </w:rPr>
      </w:pPr>
      <w:r>
        <w:rPr>
          <w:rFonts w:hint="default" w:ascii="Times New Roman Regular" w:hAnsi="Times New Roman Regular" w:cs="Times New Roman Regular"/>
          <w:b w:val="0"/>
          <w:bCs/>
          <w:sz w:val="24"/>
          <w:szCs w:val="24"/>
          <w:lang w:val="en-US"/>
        </w:rPr>
        <w:t>Blood glucose testing uses control solution; level 1 (low range) for low blood sugar levels, level 2 (normal range) for standard target ranges, and level 3 (high range) for elevated glucose concentration.</w:t>
      </w:r>
    </w:p>
    <w:p w14:paraId="19AE5EEC">
      <w:pPr>
        <w:numPr>
          <w:numId w:val="0"/>
        </w:numPr>
        <w:jc w:val="left"/>
        <w:rPr>
          <w:rFonts w:hint="default" w:ascii="Times New Roman Regular" w:hAnsi="Times New Roman Regular" w:cs="Times New Roman Regular"/>
          <w:b w:val="0"/>
          <w:bCs/>
          <w:sz w:val="24"/>
          <w:szCs w:val="24"/>
          <w:lang w:val="en-US"/>
        </w:rPr>
      </w:pPr>
    </w:p>
    <w:p w14:paraId="1F71D14F">
      <w:pPr>
        <w:numPr>
          <w:ilvl w:val="0"/>
          <w:numId w:val="5"/>
        </w:numPr>
        <w:ind w:left="420" w:leftChars="0" w:hanging="420" w:firstLineChars="0"/>
        <w:jc w:val="left"/>
        <w:rPr>
          <w:rFonts w:hint="default" w:ascii="Times New Roman Bold" w:hAnsi="Times New Roman Bold" w:cs="Times New Roman Bold"/>
          <w:b/>
          <w:bCs w:val="0"/>
          <w:sz w:val="28"/>
          <w:szCs w:val="28"/>
          <w:lang w:val="en-US"/>
        </w:rPr>
      </w:pPr>
      <w:r>
        <w:rPr>
          <w:rFonts w:hint="default" w:ascii="Times New Roman Bold" w:hAnsi="Times New Roman Bold" w:cs="Times New Roman Bold"/>
          <w:b/>
          <w:bCs w:val="0"/>
          <w:sz w:val="28"/>
          <w:szCs w:val="28"/>
          <w:lang w:val="en-US"/>
        </w:rPr>
        <w:t>Preparation, handling, and storage</w:t>
      </w:r>
    </w:p>
    <w:p w14:paraId="05FDFE3E">
      <w:pPr>
        <w:numPr>
          <w:numId w:val="0"/>
        </w:numPr>
        <w:jc w:val="left"/>
        <w:rPr>
          <w:rFonts w:hint="default" w:ascii="Times New Roman Regular" w:hAnsi="Times New Roman Regular" w:cs="Times New Roman Regular"/>
          <w:b w:val="0"/>
          <w:bCs/>
          <w:sz w:val="28"/>
          <w:szCs w:val="28"/>
          <w:lang w:val="en-US"/>
        </w:rPr>
      </w:pPr>
    </w:p>
    <w:p w14:paraId="42FF6D45">
      <w:pPr>
        <w:numPr>
          <w:numId w:val="0"/>
        </w:numPr>
        <w:jc w:val="left"/>
        <w:rPr>
          <w:rFonts w:hint="default" w:ascii="Times New Roman Regular" w:hAnsi="Times New Roman Regular" w:cs="Times New Roman Regular"/>
          <w:b w:val="0"/>
          <w:bCs/>
          <w:sz w:val="24"/>
          <w:szCs w:val="24"/>
          <w:lang w:val="en-US"/>
        </w:rPr>
      </w:pPr>
      <w:r>
        <w:rPr>
          <w:rFonts w:hint="default" w:ascii="Times New Roman Regular" w:hAnsi="Times New Roman Regular" w:cs="Times New Roman Regular"/>
          <w:b w:val="0"/>
          <w:bCs/>
          <w:sz w:val="24"/>
          <w:szCs w:val="24"/>
          <w:lang w:val="en-US"/>
        </w:rPr>
        <w:t>Store control solutions unopened at room tempreature or refrigerated (2 degrees - 30 degrees celsius). Do not freeze. Once opened, mark the bottle with the open date and discard date per manufacturer specifications. Mix gently before dispensing; discard the first drop to clear the nozzle before testing.</w:t>
      </w:r>
    </w:p>
    <w:p w14:paraId="2ACDBDC3">
      <w:pPr>
        <w:numPr>
          <w:numId w:val="0"/>
        </w:numPr>
        <w:jc w:val="left"/>
        <w:rPr>
          <w:rFonts w:hint="default" w:ascii="Times New Roman Regular" w:hAnsi="Times New Roman Regular" w:cs="Times New Roman Regular"/>
          <w:b w:val="0"/>
          <w:bCs/>
          <w:sz w:val="24"/>
          <w:szCs w:val="24"/>
          <w:lang w:val="en-US"/>
        </w:rPr>
      </w:pPr>
    </w:p>
    <w:p w14:paraId="5A99D24B">
      <w:pPr>
        <w:numPr>
          <w:ilvl w:val="0"/>
          <w:numId w:val="5"/>
        </w:numPr>
        <w:ind w:left="420" w:leftChars="0" w:hanging="420" w:firstLineChars="0"/>
        <w:jc w:val="left"/>
        <w:rPr>
          <w:rFonts w:hint="default" w:ascii="Times New Roman Bold" w:hAnsi="Times New Roman Bold" w:cs="Times New Roman Bold"/>
          <w:b/>
          <w:bCs w:val="0"/>
          <w:sz w:val="24"/>
          <w:szCs w:val="24"/>
          <w:lang w:val="en-US"/>
        </w:rPr>
      </w:pPr>
      <w:r>
        <w:rPr>
          <w:rFonts w:hint="default" w:ascii="Times New Roman Bold" w:hAnsi="Times New Roman Bold" w:cs="Times New Roman Bold"/>
          <w:b/>
          <w:bCs w:val="0"/>
          <w:sz w:val="28"/>
          <w:szCs w:val="28"/>
          <w:lang w:val="en-US"/>
        </w:rPr>
        <w:t>Frequency of testing</w:t>
      </w:r>
    </w:p>
    <w:p w14:paraId="200D89B1">
      <w:pPr>
        <w:numPr>
          <w:numId w:val="0"/>
        </w:numPr>
        <w:jc w:val="left"/>
        <w:rPr>
          <w:rFonts w:hint="default" w:ascii="Times New Roman Regular" w:hAnsi="Times New Roman Regular" w:cs="Times New Roman Regular"/>
          <w:b w:val="0"/>
          <w:bCs/>
          <w:sz w:val="28"/>
          <w:szCs w:val="28"/>
          <w:lang w:val="en-US"/>
        </w:rPr>
      </w:pPr>
    </w:p>
    <w:p w14:paraId="09274565">
      <w:pPr>
        <w:numPr>
          <w:numId w:val="0"/>
        </w:numPr>
        <w:jc w:val="left"/>
        <w:rPr>
          <w:rFonts w:hint="default" w:ascii="Times New Roman Regular" w:hAnsi="Times New Roman Regular" w:cs="Times New Roman Regular"/>
          <w:b w:val="0"/>
          <w:bCs/>
          <w:sz w:val="24"/>
          <w:szCs w:val="24"/>
          <w:lang w:val="en-US"/>
        </w:rPr>
      </w:pPr>
      <w:r>
        <w:rPr>
          <w:rFonts w:hint="default" w:ascii="Times New Roman Regular" w:hAnsi="Times New Roman Regular" w:cs="Times New Roman Regular"/>
          <w:b w:val="0"/>
          <w:bCs/>
          <w:sz w:val="24"/>
          <w:szCs w:val="24"/>
          <w:lang w:val="en-US"/>
        </w:rPr>
        <w:t>Frequency of testing is based on the specific type of diabetes and treatment plan.</w:t>
      </w:r>
    </w:p>
    <w:p w14:paraId="69F134A0">
      <w:pPr>
        <w:numPr>
          <w:numId w:val="0"/>
        </w:numPr>
        <w:jc w:val="left"/>
        <w:rPr>
          <w:rFonts w:hint="default" w:ascii="Times New Roman Regular" w:hAnsi="Times New Roman Regular" w:cs="Times New Roman Regular"/>
          <w:b w:val="0"/>
          <w:bCs/>
          <w:sz w:val="24"/>
          <w:szCs w:val="24"/>
          <w:lang w:val="en-US"/>
        </w:rPr>
      </w:pPr>
    </w:p>
    <w:p w14:paraId="78342964">
      <w:pPr>
        <w:numPr>
          <w:ilvl w:val="0"/>
          <w:numId w:val="6"/>
        </w:numPr>
        <w:jc w:val="left"/>
        <w:rPr>
          <w:rFonts w:hint="default" w:ascii="Times New Roman Regular" w:hAnsi="Times New Roman Regular" w:cs="Times New Roman Regular"/>
          <w:b w:val="0"/>
          <w:bCs/>
          <w:sz w:val="24"/>
          <w:szCs w:val="24"/>
          <w:lang w:val="en-US"/>
        </w:rPr>
      </w:pPr>
      <w:r>
        <w:rPr>
          <w:rFonts w:hint="default" w:ascii="Times New Roman Bold" w:hAnsi="Times New Roman Bold" w:cs="Times New Roman Bold"/>
          <w:b/>
          <w:bCs w:val="0"/>
          <w:sz w:val="24"/>
          <w:szCs w:val="24"/>
          <w:lang w:val="en-US"/>
        </w:rPr>
        <w:t>Type 1 diabetes (requires frequent monitoring):</w:t>
      </w:r>
      <w:r>
        <w:rPr>
          <w:rFonts w:hint="default" w:ascii="Times New Roman Regular" w:hAnsi="Times New Roman Regular" w:cs="Times New Roman Regular"/>
          <w:b w:val="0"/>
          <w:bCs/>
          <w:sz w:val="24"/>
          <w:szCs w:val="24"/>
          <w:lang w:val="en-US"/>
        </w:rPr>
        <w:t xml:space="preserve"> must check their levels between 4 to 10 times everyday.</w:t>
      </w:r>
    </w:p>
    <w:p w14:paraId="1D86BF6F">
      <w:pPr>
        <w:numPr>
          <w:numId w:val="0"/>
        </w:numPr>
        <w:jc w:val="left"/>
        <w:rPr>
          <w:rFonts w:hint="default" w:ascii="Times New Roman Regular" w:hAnsi="Times New Roman Regular" w:cs="Times New Roman Regular"/>
          <w:b w:val="0"/>
          <w:bCs/>
          <w:sz w:val="24"/>
          <w:szCs w:val="24"/>
          <w:lang w:val="en-US"/>
        </w:rPr>
      </w:pPr>
    </w:p>
    <w:p w14:paraId="5C06B6A4">
      <w:pPr>
        <w:numPr>
          <w:ilvl w:val="0"/>
          <w:numId w:val="6"/>
        </w:numPr>
        <w:ind w:left="0" w:leftChars="0" w:firstLine="0" w:firstLineChars="0"/>
        <w:jc w:val="left"/>
        <w:rPr>
          <w:rFonts w:hint="default" w:ascii="Times New Roman Regular" w:hAnsi="Times New Roman Regular" w:cs="Times New Roman Regular"/>
          <w:b w:val="0"/>
          <w:bCs/>
          <w:sz w:val="24"/>
          <w:szCs w:val="24"/>
          <w:lang w:val="en-US"/>
        </w:rPr>
      </w:pPr>
      <w:r>
        <w:rPr>
          <w:rFonts w:hint="default" w:ascii="Times New Roman Bold" w:hAnsi="Times New Roman Bold" w:cs="Times New Roman Bold"/>
          <w:b/>
          <w:bCs w:val="0"/>
          <w:sz w:val="24"/>
          <w:szCs w:val="24"/>
          <w:lang w:val="en-US"/>
        </w:rPr>
        <w:t>Type 2 diabetes (testing varies):</w:t>
      </w:r>
      <w:r>
        <w:rPr>
          <w:rFonts w:hint="default" w:ascii="Times New Roman Regular" w:hAnsi="Times New Roman Regular" w:cs="Times New Roman Regular"/>
          <w:b w:val="0"/>
          <w:bCs/>
          <w:sz w:val="24"/>
          <w:szCs w:val="24"/>
          <w:lang w:val="en-US"/>
        </w:rPr>
        <w:t xml:space="preserve"> test several times a day or only a few times a week, depends on insulin use.</w:t>
      </w:r>
    </w:p>
    <w:p w14:paraId="05C80F05">
      <w:pPr>
        <w:numPr>
          <w:numId w:val="0"/>
        </w:numPr>
        <w:jc w:val="left"/>
        <w:rPr>
          <w:rFonts w:hint="default" w:ascii="Times New Roman Regular" w:hAnsi="Times New Roman Regular" w:cs="Times New Roman Regular"/>
          <w:b w:val="0"/>
          <w:bCs/>
          <w:sz w:val="24"/>
          <w:szCs w:val="24"/>
          <w:lang w:val="en-US"/>
        </w:rPr>
      </w:pPr>
    </w:p>
    <w:p w14:paraId="21A006A9">
      <w:pPr>
        <w:numPr>
          <w:ilvl w:val="0"/>
          <w:numId w:val="6"/>
        </w:numPr>
        <w:ind w:left="0" w:leftChars="0" w:firstLine="0" w:firstLineChars="0"/>
        <w:jc w:val="left"/>
        <w:rPr>
          <w:rFonts w:hint="default" w:ascii="Times New Roman Regular" w:hAnsi="Times New Roman Regular" w:cs="Times New Roman Regular"/>
          <w:b w:val="0"/>
          <w:bCs/>
          <w:sz w:val="24"/>
          <w:szCs w:val="24"/>
          <w:lang w:val="en-US"/>
        </w:rPr>
      </w:pPr>
      <w:r>
        <w:rPr>
          <w:rFonts w:hint="default" w:ascii="Times New Roman Bold" w:hAnsi="Times New Roman Bold" w:cs="Times New Roman Bold"/>
          <w:b/>
          <w:bCs w:val="0"/>
          <w:sz w:val="24"/>
          <w:szCs w:val="24"/>
          <w:lang w:val="en-US"/>
        </w:rPr>
        <w:t>Prediabetes or general screening:</w:t>
      </w:r>
      <w:r>
        <w:rPr>
          <w:rFonts w:hint="default" w:ascii="Times New Roman Regular" w:hAnsi="Times New Roman Regular" w:cs="Times New Roman Regular"/>
          <w:b w:val="0"/>
          <w:bCs/>
          <w:sz w:val="24"/>
          <w:szCs w:val="24"/>
          <w:lang w:val="en-US"/>
        </w:rPr>
        <w:t xml:space="preserve"> test HbA1c levels every 3 to 12 months as advised by doctors.</w:t>
      </w:r>
    </w:p>
    <w:p w14:paraId="6D95F6DC">
      <w:pPr>
        <w:numPr>
          <w:numId w:val="0"/>
        </w:numPr>
        <w:jc w:val="left"/>
        <w:rPr>
          <w:rFonts w:hint="default" w:ascii="Times New Roman Regular" w:hAnsi="Times New Roman Regular" w:cs="Times New Roman Regular"/>
          <w:b w:val="0"/>
          <w:bCs/>
          <w:sz w:val="24"/>
          <w:szCs w:val="24"/>
          <w:lang w:val="en-US"/>
        </w:rPr>
      </w:pPr>
    </w:p>
    <w:p w14:paraId="68C854E9">
      <w:pPr>
        <w:numPr>
          <w:ilvl w:val="0"/>
          <w:numId w:val="7"/>
        </w:numPr>
        <w:ind w:left="420" w:leftChars="0" w:hanging="420" w:firstLineChars="0"/>
        <w:jc w:val="left"/>
        <w:rPr>
          <w:rFonts w:hint="default" w:ascii="Times New Roman Bold" w:hAnsi="Times New Roman Bold" w:cs="Times New Roman Bold"/>
          <w:b/>
          <w:bCs w:val="0"/>
          <w:sz w:val="28"/>
          <w:szCs w:val="28"/>
          <w:lang w:val="en-US"/>
        </w:rPr>
      </w:pPr>
      <w:r>
        <w:rPr>
          <w:rFonts w:hint="default" w:ascii="Times New Roman Bold" w:hAnsi="Times New Roman Bold" w:cs="Times New Roman Bold"/>
          <w:b/>
          <w:bCs w:val="0"/>
          <w:sz w:val="28"/>
          <w:szCs w:val="28"/>
          <w:lang w:val="en-US"/>
        </w:rPr>
        <w:t>Expected results</w:t>
      </w:r>
    </w:p>
    <w:p w14:paraId="766B0E9C">
      <w:pPr>
        <w:numPr>
          <w:numId w:val="0"/>
        </w:numPr>
        <w:jc w:val="left"/>
        <w:rPr>
          <w:rFonts w:hint="default" w:ascii="Times New Roman Bold" w:hAnsi="Times New Roman Bold" w:cs="Times New Roman Bold"/>
          <w:b/>
          <w:bCs w:val="0"/>
          <w:sz w:val="28"/>
          <w:szCs w:val="28"/>
          <w:lang w:val="en-US"/>
        </w:rPr>
      </w:pPr>
    </w:p>
    <w:p w14:paraId="14C72504">
      <w:pPr>
        <w:numPr>
          <w:numId w:val="0"/>
        </w:numPr>
        <w:jc w:val="left"/>
        <w:rPr>
          <w:rFonts w:hint="default" w:ascii="Times New Roman Bold" w:hAnsi="Times New Roman Bold" w:cs="Times New Roman Bold"/>
          <w:b/>
          <w:bCs w:val="0"/>
          <w:sz w:val="24"/>
          <w:szCs w:val="24"/>
          <w:lang w:val="en-US"/>
        </w:rPr>
      </w:pPr>
      <w:r>
        <w:rPr>
          <w:rFonts w:hint="default" w:ascii="Times New Roman Bold" w:hAnsi="Times New Roman Bold" w:cs="Times New Roman Bold"/>
          <w:b/>
          <w:bCs w:val="0"/>
          <w:sz w:val="24"/>
          <w:szCs w:val="24"/>
          <w:lang w:val="en-US"/>
        </w:rPr>
        <w:t>Fasting Blood Glucose Test:</w:t>
      </w:r>
    </w:p>
    <w:p w14:paraId="0FE796F2">
      <w:pPr>
        <w:numPr>
          <w:numId w:val="0"/>
        </w:numPr>
        <w:jc w:val="left"/>
        <w:rPr>
          <w:rFonts w:hint="default" w:ascii="Times New Roman Bold" w:hAnsi="Times New Roman Bold" w:cs="Times New Roman Bold"/>
          <w:b/>
          <w:bCs w:val="0"/>
          <w:sz w:val="24"/>
          <w:szCs w:val="24"/>
          <w:lang w:val="en-US"/>
        </w:rPr>
      </w:pPr>
    </w:p>
    <w:p w14:paraId="18999DEB">
      <w:pPr>
        <w:numPr>
          <w:ilvl w:val="0"/>
          <w:numId w:val="8"/>
        </w:numPr>
        <w:jc w:val="left"/>
        <w:rPr>
          <w:rFonts w:hint="default" w:ascii="Times New Roman" w:hAnsi="Times New Roman" w:cs="Times New Roman"/>
          <w:b w:val="0"/>
          <w:bCs/>
          <w:sz w:val="24"/>
          <w:szCs w:val="24"/>
          <w:lang w:val="en-US"/>
        </w:rPr>
      </w:pPr>
      <w:r>
        <w:rPr>
          <w:rFonts w:hint="default" w:ascii="Times New Roman" w:hAnsi="Times New Roman" w:cs="Times New Roman"/>
          <w:b w:val="0"/>
          <w:bCs/>
          <w:sz w:val="24"/>
          <w:szCs w:val="24"/>
          <w:lang w:val="en-US"/>
        </w:rPr>
        <w:t>Normal: 70 to 99 mg/dL (3.9 to 5.5 mmol/L)</w:t>
      </w:r>
    </w:p>
    <w:p w14:paraId="00270889">
      <w:pPr>
        <w:numPr>
          <w:numId w:val="0"/>
        </w:numPr>
        <w:jc w:val="left"/>
        <w:rPr>
          <w:rFonts w:hint="default" w:ascii="Times New Roman" w:hAnsi="Times New Roman" w:cs="Times New Roman"/>
          <w:b w:val="0"/>
          <w:bCs/>
          <w:sz w:val="24"/>
          <w:szCs w:val="24"/>
          <w:lang w:val="en-US"/>
        </w:rPr>
      </w:pPr>
    </w:p>
    <w:p w14:paraId="0FD31027">
      <w:pPr>
        <w:numPr>
          <w:ilvl w:val="0"/>
          <w:numId w:val="8"/>
        </w:numPr>
        <w:ind w:left="0" w:leftChars="0" w:firstLine="0" w:firstLineChars="0"/>
        <w:jc w:val="left"/>
        <w:rPr>
          <w:rFonts w:hint="default" w:ascii="Times New Roman" w:hAnsi="Times New Roman" w:cs="Times New Roman"/>
          <w:b w:val="0"/>
          <w:bCs/>
          <w:sz w:val="24"/>
          <w:szCs w:val="24"/>
          <w:lang w:val="en-US"/>
        </w:rPr>
      </w:pPr>
      <w:r>
        <w:rPr>
          <w:rFonts w:hint="default" w:ascii="Times New Roman" w:hAnsi="Times New Roman" w:cs="Times New Roman"/>
          <w:b w:val="0"/>
          <w:bCs/>
          <w:sz w:val="24"/>
          <w:szCs w:val="24"/>
          <w:lang w:val="en-US"/>
        </w:rPr>
        <w:t>Prediabetes: 100 to 125 mg/dL (5.6 to 6.9 mmol/L)</w:t>
      </w:r>
    </w:p>
    <w:p w14:paraId="61C5B554">
      <w:pPr>
        <w:numPr>
          <w:numId w:val="0"/>
        </w:numPr>
        <w:jc w:val="left"/>
        <w:rPr>
          <w:rFonts w:hint="default" w:ascii="Times New Roman" w:hAnsi="Times New Roman" w:cs="Times New Roman"/>
          <w:b w:val="0"/>
          <w:bCs/>
          <w:sz w:val="24"/>
          <w:szCs w:val="24"/>
          <w:lang w:val="en-US"/>
        </w:rPr>
      </w:pPr>
    </w:p>
    <w:p w14:paraId="5BAA0C09">
      <w:pPr>
        <w:numPr>
          <w:ilvl w:val="0"/>
          <w:numId w:val="8"/>
        </w:numPr>
        <w:ind w:left="0" w:leftChars="0" w:firstLine="0" w:firstLineChars="0"/>
        <w:jc w:val="left"/>
        <w:rPr>
          <w:rFonts w:hint="default" w:ascii="Times New Roman" w:hAnsi="Times New Roman" w:cs="Times New Roman"/>
          <w:b w:val="0"/>
          <w:bCs/>
          <w:sz w:val="24"/>
          <w:szCs w:val="24"/>
          <w:lang w:val="en-US"/>
        </w:rPr>
      </w:pPr>
      <w:r>
        <w:rPr>
          <w:rFonts w:hint="default" w:ascii="Times New Roman" w:hAnsi="Times New Roman" w:cs="Times New Roman"/>
          <w:b w:val="0"/>
          <w:bCs/>
          <w:sz w:val="24"/>
          <w:szCs w:val="24"/>
          <w:lang w:val="en-US"/>
        </w:rPr>
        <w:t xml:space="preserve">Diabetes: 126 mg/dL (7.0 mmol/L) or higher </w:t>
      </w:r>
    </w:p>
    <w:p w14:paraId="414CA86E">
      <w:pPr>
        <w:numPr>
          <w:numId w:val="0"/>
        </w:numPr>
        <w:jc w:val="left"/>
        <w:rPr>
          <w:rFonts w:hint="default" w:ascii="Times New Roman" w:hAnsi="Times New Roman" w:cs="Times New Roman"/>
          <w:b w:val="0"/>
          <w:bCs/>
          <w:sz w:val="24"/>
          <w:szCs w:val="24"/>
          <w:lang w:val="en-US"/>
        </w:rPr>
      </w:pPr>
    </w:p>
    <w:p w14:paraId="0F5FEFD9">
      <w:pPr>
        <w:numPr>
          <w:numId w:val="0"/>
        </w:numPr>
        <w:jc w:val="left"/>
        <w:rPr>
          <w:rFonts w:hint="default" w:ascii="Times New Roman" w:hAnsi="Times New Roman" w:cs="Times New Roman"/>
          <w:b w:val="0"/>
          <w:bCs/>
          <w:sz w:val="24"/>
          <w:szCs w:val="24"/>
          <w:lang w:val="en-US"/>
        </w:rPr>
      </w:pPr>
      <w:bookmarkStart w:id="0" w:name="_GoBack"/>
      <w:bookmarkEnd w:id="0"/>
    </w:p>
    <w:p w14:paraId="75A752EB">
      <w:pPr>
        <w:numPr>
          <w:numId w:val="0"/>
        </w:numPr>
        <w:jc w:val="left"/>
        <w:rPr>
          <w:rFonts w:hint="default" w:ascii="Times New Roman" w:hAnsi="Times New Roman" w:cs="Times New Roman"/>
          <w:b w:val="0"/>
          <w:bCs/>
          <w:sz w:val="24"/>
          <w:szCs w:val="24"/>
          <w:lang w:val="en-US"/>
        </w:rPr>
      </w:pPr>
    </w:p>
    <w:p w14:paraId="2611A46A">
      <w:pPr>
        <w:numPr>
          <w:numId w:val="0"/>
        </w:numPr>
        <w:jc w:val="left"/>
        <w:rPr>
          <w:rFonts w:hint="default" w:ascii="Times New Roman" w:hAnsi="Times New Roman" w:cs="Times New Roman"/>
          <w:b w:val="0"/>
          <w:bCs/>
          <w:sz w:val="24"/>
          <w:szCs w:val="24"/>
          <w:lang w:val="en-US"/>
        </w:rPr>
      </w:pPr>
    </w:p>
    <w:p w14:paraId="280790EE">
      <w:pPr>
        <w:numPr>
          <w:ilvl w:val="0"/>
          <w:numId w:val="9"/>
        </w:numPr>
        <w:ind w:left="420" w:leftChars="0" w:hanging="420" w:firstLineChars="0"/>
        <w:jc w:val="left"/>
        <w:rPr>
          <w:rFonts w:hint="default" w:ascii="Times New Roman Bold" w:hAnsi="Times New Roman Bold" w:cs="Times New Roman Bold"/>
          <w:b/>
          <w:bCs w:val="0"/>
          <w:sz w:val="28"/>
          <w:szCs w:val="28"/>
          <w:lang w:val="en-US"/>
        </w:rPr>
      </w:pPr>
      <w:r>
        <w:rPr>
          <w:rFonts w:hint="default" w:ascii="Times New Roman Bold" w:hAnsi="Times New Roman Bold" w:cs="Times New Roman Bold"/>
          <w:b/>
          <w:bCs w:val="0"/>
          <w:sz w:val="28"/>
          <w:szCs w:val="28"/>
          <w:lang w:val="en-US"/>
        </w:rPr>
        <w:t>Corrective actions</w:t>
      </w:r>
    </w:p>
    <w:p w14:paraId="2DACA991">
      <w:pPr>
        <w:numPr>
          <w:numId w:val="0"/>
        </w:numPr>
        <w:jc w:val="left"/>
        <w:rPr>
          <w:rFonts w:hint="default" w:ascii="Times New Roman" w:hAnsi="Times New Roman" w:cs="Times New Roman"/>
          <w:b w:val="0"/>
          <w:bCs/>
          <w:sz w:val="24"/>
          <w:szCs w:val="24"/>
          <w:lang w:val="en-US"/>
        </w:rPr>
      </w:pPr>
    </w:p>
    <w:p w14:paraId="49993DA6">
      <w:pPr>
        <w:numPr>
          <w:numId w:val="0"/>
        </w:numPr>
        <w:jc w:val="left"/>
        <w:rPr>
          <w:rFonts w:hint="default" w:ascii="Times New Roman" w:hAnsi="Times New Roman" w:cs="Times New Roman"/>
          <w:b w:val="0"/>
          <w:bCs/>
          <w:sz w:val="24"/>
          <w:szCs w:val="24"/>
          <w:lang w:val="en-US"/>
        </w:rPr>
      </w:pPr>
      <w:r>
        <w:rPr>
          <w:rFonts w:hint="default" w:ascii="Times New Roman" w:hAnsi="Times New Roman" w:cs="Times New Roman"/>
          <w:b w:val="0"/>
          <w:bCs/>
          <w:sz w:val="24"/>
          <w:szCs w:val="24"/>
          <w:lang w:val="en-US"/>
        </w:rPr>
        <w:t>Corrective actions can imply with different aspects in blood glucose testing; like equipment errors, sample collections, and patient value.</w:t>
      </w:r>
    </w:p>
    <w:p w14:paraId="27D6DE2A">
      <w:pPr>
        <w:numPr>
          <w:numId w:val="0"/>
        </w:numPr>
        <w:jc w:val="left"/>
        <w:rPr>
          <w:rFonts w:hint="default" w:ascii="Times New Roman" w:hAnsi="Times New Roman" w:cs="Times New Roman"/>
          <w:b w:val="0"/>
          <w:bCs/>
          <w:sz w:val="24"/>
          <w:szCs w:val="24"/>
          <w:lang w:val="en-US"/>
        </w:rPr>
      </w:pPr>
    </w:p>
    <w:p w14:paraId="4CE65FD2">
      <w:pPr>
        <w:numPr>
          <w:numId w:val="0"/>
        </w:numPr>
        <w:jc w:val="left"/>
        <w:rPr>
          <w:rFonts w:hint="default" w:ascii="Times New Roman" w:hAnsi="Times New Roman" w:cs="Times New Roman"/>
          <w:b w:val="0"/>
          <w:bCs/>
          <w:sz w:val="24"/>
          <w:szCs w:val="24"/>
          <w:lang w:val="en-US"/>
        </w:rPr>
      </w:pPr>
    </w:p>
    <w:p w14:paraId="048FA410">
      <w:pPr>
        <w:numPr>
          <w:numId w:val="0"/>
        </w:numPr>
        <w:jc w:val="left"/>
        <w:rPr>
          <w:rFonts w:hint="default" w:ascii="Times New Roman Bold" w:hAnsi="Times New Roman Bold" w:cs="Times New Roman Bold"/>
          <w:b/>
          <w:bCs w:val="0"/>
          <w:sz w:val="24"/>
          <w:szCs w:val="24"/>
          <w:lang w:val="en-US"/>
        </w:rPr>
      </w:pPr>
      <w:r>
        <w:rPr>
          <w:rFonts w:hint="default" w:ascii="Times New Roman Bold" w:hAnsi="Times New Roman Bold" w:cs="Times New Roman Bold"/>
          <w:b/>
          <w:bCs w:val="0"/>
          <w:sz w:val="24"/>
          <w:szCs w:val="24"/>
          <w:lang w:val="en-US"/>
        </w:rPr>
        <w:t xml:space="preserve">Equipment and Error Corrections: </w:t>
      </w:r>
    </w:p>
    <w:p w14:paraId="574917DF">
      <w:pPr>
        <w:numPr>
          <w:numId w:val="0"/>
        </w:numPr>
        <w:jc w:val="left"/>
        <w:rPr>
          <w:rFonts w:hint="default" w:ascii="Times New Roman Bold" w:hAnsi="Times New Roman Bold" w:cs="Times New Roman Bold"/>
          <w:b/>
          <w:bCs w:val="0"/>
          <w:sz w:val="24"/>
          <w:szCs w:val="24"/>
          <w:lang w:val="en-US"/>
        </w:rPr>
      </w:pPr>
    </w:p>
    <w:p w14:paraId="3128CC51">
      <w:pPr>
        <w:numPr>
          <w:numId w:val="0"/>
        </w:numPr>
        <w:jc w:val="left"/>
        <w:rPr>
          <w:rFonts w:hint="default" w:ascii="Times New Roman" w:hAnsi="Times New Roman" w:cs="Times New Roman"/>
          <w:b w:val="0"/>
          <w:bCs/>
          <w:sz w:val="24"/>
          <w:szCs w:val="24"/>
          <w:lang w:val="en-US"/>
        </w:rPr>
      </w:pPr>
      <w:r>
        <w:rPr>
          <w:rFonts w:hint="default" w:ascii="Times New Roman" w:hAnsi="Times New Roman" w:cs="Times New Roman"/>
          <w:b w:val="0"/>
          <w:bCs/>
          <w:sz w:val="24"/>
          <w:szCs w:val="24"/>
          <w:lang w:val="en-US"/>
        </w:rPr>
        <w:t xml:space="preserve">When handling glucose meter errors or unusual readings, removing the test strip, turn off the device, and check the use manual for troubleshooting steps. Always discard expired or damaged test strips, ensuring new strips match the code on the meter vial. If you suspect an inaccurate reading or open a fresh bottle of test strips, perform a control solution test to verify accuracy. Finally, replace the batteries immediately as soon as a low-battery warning appears. </w:t>
      </w:r>
    </w:p>
    <w:p w14:paraId="2FA90F17">
      <w:pPr>
        <w:numPr>
          <w:numId w:val="0"/>
        </w:numPr>
        <w:jc w:val="left"/>
        <w:rPr>
          <w:rFonts w:hint="default" w:ascii="Times New Roman" w:hAnsi="Times New Roman" w:cs="Times New Roman"/>
          <w:b w:val="0"/>
          <w:bCs/>
          <w:sz w:val="24"/>
          <w:szCs w:val="24"/>
          <w:lang w:val="en-US"/>
        </w:rPr>
      </w:pPr>
    </w:p>
    <w:p w14:paraId="4915212F">
      <w:pPr>
        <w:numPr>
          <w:numId w:val="0"/>
        </w:numPr>
        <w:jc w:val="left"/>
        <w:rPr>
          <w:rFonts w:hint="default" w:ascii="Times New Roman" w:hAnsi="Times New Roman" w:cs="Times New Roman"/>
          <w:b w:val="0"/>
          <w:bCs/>
          <w:sz w:val="24"/>
          <w:szCs w:val="24"/>
          <w:lang w:val="en-US"/>
        </w:rPr>
      </w:pPr>
    </w:p>
    <w:p w14:paraId="1BF99241">
      <w:pPr>
        <w:numPr>
          <w:numId w:val="0"/>
        </w:numPr>
        <w:jc w:val="left"/>
        <w:rPr>
          <w:rFonts w:hint="default" w:ascii="Times New Roman Bold" w:hAnsi="Times New Roman Bold" w:cs="Times New Roman Bold"/>
          <w:b/>
          <w:bCs w:val="0"/>
          <w:sz w:val="24"/>
          <w:szCs w:val="24"/>
          <w:lang w:val="en-US"/>
        </w:rPr>
      </w:pPr>
      <w:r>
        <w:rPr>
          <w:rFonts w:hint="default" w:ascii="Times New Roman Bold" w:hAnsi="Times New Roman Bold" w:cs="Times New Roman Bold"/>
          <w:b/>
          <w:bCs w:val="0"/>
          <w:sz w:val="24"/>
          <w:szCs w:val="24"/>
          <w:lang w:val="en-US"/>
        </w:rPr>
        <w:t>Sample collection Correction:</w:t>
      </w:r>
    </w:p>
    <w:p w14:paraId="4B274073">
      <w:pPr>
        <w:numPr>
          <w:numId w:val="0"/>
        </w:numPr>
        <w:jc w:val="left"/>
        <w:rPr>
          <w:rFonts w:hint="default" w:ascii="Times New Roman Bold" w:hAnsi="Times New Roman Bold" w:cs="Times New Roman Bold"/>
          <w:b/>
          <w:bCs w:val="0"/>
          <w:sz w:val="24"/>
          <w:szCs w:val="24"/>
          <w:lang w:val="en-US"/>
        </w:rPr>
      </w:pPr>
    </w:p>
    <w:p w14:paraId="07BCA304">
      <w:pPr>
        <w:numPr>
          <w:numId w:val="0"/>
        </w:numPr>
        <w:jc w:val="left"/>
        <w:rPr>
          <w:rFonts w:hint="default" w:ascii="Times New Roman" w:hAnsi="Times New Roman" w:cs="Times New Roman"/>
          <w:b w:val="0"/>
          <w:bCs/>
          <w:sz w:val="24"/>
          <w:szCs w:val="24"/>
          <w:lang w:val="en-US"/>
        </w:rPr>
      </w:pPr>
      <w:r>
        <w:rPr>
          <w:rFonts w:hint="default" w:ascii="Times New Roman" w:hAnsi="Times New Roman" w:cs="Times New Roman"/>
          <w:b w:val="0"/>
          <w:bCs/>
          <w:sz w:val="24"/>
          <w:szCs w:val="24"/>
          <w:lang w:val="en-US"/>
        </w:rPr>
        <w:t>If you get an inadequate blood drop, avoid squeezing or milking the finger, as this dilutes the blood with tissue fluid; instead, warm your hands or prick a new spot. If you suspect the sample is contaminated with alcohol or food residue, wash your hands thoroughly with soap and warm water, dry them completely, and re-test.</w:t>
      </w:r>
    </w:p>
    <w:p w14:paraId="3E41615E">
      <w:pPr>
        <w:numPr>
          <w:numId w:val="0"/>
        </w:numPr>
        <w:jc w:val="left"/>
        <w:rPr>
          <w:rFonts w:hint="default" w:ascii="Times New Roman" w:hAnsi="Times New Roman" w:cs="Times New Roman"/>
          <w:b w:val="0"/>
          <w:bCs/>
          <w:sz w:val="24"/>
          <w:szCs w:val="24"/>
          <w:lang w:val="en-US"/>
        </w:rPr>
      </w:pPr>
    </w:p>
    <w:p w14:paraId="2BDBC09D">
      <w:pPr>
        <w:numPr>
          <w:numId w:val="0"/>
        </w:numPr>
        <w:jc w:val="left"/>
        <w:rPr>
          <w:rFonts w:hint="default" w:ascii="Times New Roman" w:hAnsi="Times New Roman" w:cs="Times New Roman"/>
          <w:b w:val="0"/>
          <w:bCs/>
          <w:sz w:val="24"/>
          <w:szCs w:val="24"/>
          <w:lang w:val="en-US"/>
        </w:rPr>
      </w:pPr>
    </w:p>
    <w:p w14:paraId="6E6BE055">
      <w:pPr>
        <w:numPr>
          <w:numId w:val="0"/>
        </w:numPr>
        <w:jc w:val="left"/>
        <w:rPr>
          <w:rFonts w:hint="default" w:ascii="Times New Roman Bold" w:hAnsi="Times New Roman Bold" w:cs="Times New Roman Bold"/>
          <w:b/>
          <w:bCs w:val="0"/>
          <w:sz w:val="24"/>
          <w:szCs w:val="24"/>
          <w:lang w:val="en-US"/>
        </w:rPr>
      </w:pPr>
      <w:r>
        <w:rPr>
          <w:rFonts w:hint="default" w:ascii="Times New Roman Bold" w:hAnsi="Times New Roman Bold" w:cs="Times New Roman Bold"/>
          <w:b/>
          <w:bCs w:val="0"/>
          <w:sz w:val="24"/>
          <w:szCs w:val="24"/>
          <w:lang w:val="en-US"/>
        </w:rPr>
        <w:t>Patient Value Corrections:</w:t>
      </w:r>
    </w:p>
    <w:p w14:paraId="73A677C7">
      <w:pPr>
        <w:numPr>
          <w:numId w:val="0"/>
        </w:numPr>
        <w:jc w:val="left"/>
        <w:rPr>
          <w:rFonts w:hint="default" w:ascii="Times New Roman" w:hAnsi="Times New Roman" w:cs="Times New Roman"/>
          <w:b w:val="0"/>
          <w:bCs/>
          <w:sz w:val="24"/>
          <w:szCs w:val="24"/>
          <w:lang w:val="en-US"/>
        </w:rPr>
      </w:pPr>
    </w:p>
    <w:p w14:paraId="736A3B5D">
      <w:pPr>
        <w:numPr>
          <w:ilvl w:val="0"/>
          <w:numId w:val="10"/>
        </w:numPr>
        <w:jc w:val="left"/>
        <w:rPr>
          <w:rFonts w:hint="default" w:ascii="Times New Roman" w:hAnsi="Times New Roman" w:cs="Times New Roman"/>
          <w:b w:val="0"/>
          <w:bCs/>
          <w:sz w:val="24"/>
          <w:szCs w:val="24"/>
          <w:lang w:val="en-US"/>
        </w:rPr>
      </w:pPr>
      <w:r>
        <w:rPr>
          <w:rFonts w:hint="default" w:ascii="Times New Roman Bold" w:hAnsi="Times New Roman Bold" w:cs="Times New Roman Bold"/>
          <w:b/>
          <w:bCs w:val="0"/>
          <w:sz w:val="24"/>
          <w:szCs w:val="24"/>
          <w:lang w:val="en-US"/>
        </w:rPr>
        <w:t xml:space="preserve">Hypoglycemia (low blood sugar): </w:t>
      </w:r>
      <w:r>
        <w:rPr>
          <w:rFonts w:hint="default" w:ascii="Times New Roman" w:hAnsi="Times New Roman" w:cs="Times New Roman"/>
          <w:b w:val="0"/>
          <w:bCs/>
          <w:sz w:val="24"/>
          <w:szCs w:val="24"/>
          <w:lang w:val="en-US"/>
        </w:rPr>
        <w:t>administer 15 grams of fast-acting carbohydrates and recheck in 15 minutes.</w:t>
      </w:r>
    </w:p>
    <w:p w14:paraId="4D40F096">
      <w:pPr>
        <w:numPr>
          <w:numId w:val="0"/>
        </w:numPr>
        <w:jc w:val="left"/>
        <w:rPr>
          <w:rFonts w:hint="default" w:ascii="Times New Roman" w:hAnsi="Times New Roman" w:cs="Times New Roman"/>
          <w:b w:val="0"/>
          <w:bCs/>
          <w:sz w:val="24"/>
          <w:szCs w:val="24"/>
          <w:lang w:val="en-US"/>
        </w:rPr>
      </w:pPr>
    </w:p>
    <w:p w14:paraId="7D894900">
      <w:pPr>
        <w:numPr>
          <w:ilvl w:val="0"/>
          <w:numId w:val="10"/>
        </w:numPr>
        <w:ind w:left="0" w:leftChars="0" w:firstLine="0" w:firstLineChars="0"/>
        <w:jc w:val="left"/>
        <w:rPr>
          <w:rFonts w:hint="default" w:ascii="Times New Roman" w:hAnsi="Times New Roman" w:cs="Times New Roman"/>
          <w:b w:val="0"/>
          <w:bCs/>
          <w:sz w:val="24"/>
          <w:szCs w:val="24"/>
          <w:lang w:val="en-US"/>
        </w:rPr>
      </w:pPr>
      <w:r>
        <w:rPr>
          <w:rFonts w:hint="default" w:ascii="Times New Roman Bold" w:hAnsi="Times New Roman Bold" w:cs="Times New Roman Bold"/>
          <w:b/>
          <w:bCs w:val="0"/>
          <w:sz w:val="24"/>
          <w:szCs w:val="24"/>
          <w:lang w:val="en-US"/>
        </w:rPr>
        <w:t xml:space="preserve">Hyperglycemia (high blood sugar): </w:t>
      </w:r>
      <w:r>
        <w:rPr>
          <w:rFonts w:hint="default" w:ascii="Times New Roman" w:hAnsi="Times New Roman" w:cs="Times New Roman"/>
          <w:b w:val="0"/>
          <w:bCs/>
          <w:sz w:val="24"/>
          <w:szCs w:val="24"/>
          <w:lang w:val="en-US"/>
        </w:rPr>
        <w:t>follow the prescribed sliding-scale insulin protocol or contact a healthcare provider if levels remain severely elevated.</w:t>
      </w:r>
    </w:p>
    <w:p w14:paraId="6C2C16E8">
      <w:pPr>
        <w:numPr>
          <w:numId w:val="0"/>
        </w:numPr>
        <w:jc w:val="left"/>
        <w:rPr>
          <w:rFonts w:hint="default" w:ascii="Times New Roman" w:hAnsi="Times New Roman" w:cs="Times New Roman"/>
          <w:b w:val="0"/>
          <w:bCs/>
          <w:sz w:val="24"/>
          <w:szCs w:val="24"/>
          <w:lang w:val="en-US"/>
        </w:rPr>
      </w:pPr>
    </w:p>
    <w:p w14:paraId="738C40A9">
      <w:pPr>
        <w:numPr>
          <w:numId w:val="0"/>
        </w:numPr>
        <w:jc w:val="left"/>
        <w:rPr>
          <w:rFonts w:hint="default" w:ascii="Times New Roman" w:hAnsi="Times New Roman" w:cs="Times New Roman"/>
          <w:b w:val="0"/>
          <w:bCs/>
          <w:sz w:val="24"/>
          <w:szCs w:val="24"/>
          <w:lang w:val="en-US"/>
        </w:rPr>
      </w:pPr>
    </w:p>
    <w:p w14:paraId="4AA7C129">
      <w:pPr>
        <w:numPr>
          <w:ilvl w:val="0"/>
          <w:numId w:val="11"/>
        </w:numPr>
        <w:ind w:left="420" w:leftChars="0" w:hanging="420" w:firstLineChars="0"/>
        <w:jc w:val="left"/>
        <w:rPr>
          <w:rFonts w:hint="default" w:ascii="Times New Roman" w:hAnsi="Times New Roman" w:cs="Times New Roman"/>
          <w:b w:val="0"/>
          <w:bCs/>
          <w:sz w:val="24"/>
          <w:szCs w:val="24"/>
          <w:lang w:val="en-US"/>
        </w:rPr>
      </w:pPr>
      <w:r>
        <w:rPr>
          <w:rFonts w:hint="default" w:ascii="Times New Roman Bold" w:hAnsi="Times New Roman Bold" w:cs="Times New Roman Bold"/>
          <w:b/>
          <w:bCs w:val="0"/>
          <w:sz w:val="24"/>
          <w:szCs w:val="24"/>
          <w:lang w:val="en-US"/>
        </w:rPr>
        <w:t>Recording and storage of QC data:</w:t>
      </w:r>
    </w:p>
    <w:p w14:paraId="1E4B1272">
      <w:pPr>
        <w:numPr>
          <w:numId w:val="0"/>
        </w:numPr>
        <w:jc w:val="left"/>
        <w:rPr>
          <w:rFonts w:hint="default" w:ascii="Times New Roman Bold" w:hAnsi="Times New Roman Bold" w:cs="Times New Roman Bold"/>
          <w:b/>
          <w:bCs w:val="0"/>
          <w:sz w:val="24"/>
          <w:szCs w:val="24"/>
          <w:lang w:val="en-US"/>
        </w:rPr>
      </w:pPr>
    </w:p>
    <w:p w14:paraId="4F3E2C03">
      <w:pPr>
        <w:numPr>
          <w:numId w:val="0"/>
        </w:numPr>
        <w:jc w:val="left"/>
        <w:rPr>
          <w:rFonts w:hint="default" w:ascii="Times New Roman" w:hAnsi="Times New Roman" w:cs="Times New Roman"/>
          <w:b w:val="0"/>
          <w:bCs/>
          <w:sz w:val="24"/>
          <w:szCs w:val="24"/>
          <w:lang w:val="en-US"/>
        </w:rPr>
      </w:pPr>
      <w:r>
        <w:rPr>
          <w:rFonts w:hint="default" w:ascii="Times New Roman" w:hAnsi="Times New Roman" w:cs="Times New Roman"/>
          <w:b w:val="0"/>
          <w:bCs/>
          <w:sz w:val="24"/>
          <w:szCs w:val="24"/>
          <w:lang w:val="en-US"/>
        </w:rPr>
        <w:t>When recording for patient data, automatic transmission to the LIS upon docking or manual entry in the POC Quality Assurance Log sheet is needed to safely store those data. Make sure that the QC logs are retained for a minimum of 2 years or per regulatory requirements.</w:t>
      </w:r>
    </w:p>
    <w:p w14:paraId="2F486427">
      <w:pPr>
        <w:numPr>
          <w:numId w:val="0"/>
        </w:numPr>
        <w:jc w:val="left"/>
        <w:rPr>
          <w:rFonts w:hint="default" w:ascii="Times New Roman" w:hAnsi="Times New Roman" w:cs="Times New Roman"/>
          <w:b w:val="0"/>
          <w:bCs/>
          <w:sz w:val="24"/>
          <w:szCs w:val="24"/>
          <w:lang w:val="en-US"/>
        </w:rPr>
      </w:pPr>
    </w:p>
    <w:p w14:paraId="2F77AA1E">
      <w:pPr>
        <w:numPr>
          <w:ilvl w:val="0"/>
          <w:numId w:val="11"/>
        </w:numPr>
        <w:ind w:left="420" w:leftChars="0" w:hanging="420" w:firstLineChars="0"/>
        <w:jc w:val="left"/>
        <w:rPr>
          <w:rFonts w:hint="default" w:ascii="Times New Roman Bold" w:hAnsi="Times New Roman Bold" w:cs="Times New Roman Bold"/>
          <w:b/>
          <w:bCs w:val="0"/>
          <w:sz w:val="24"/>
          <w:szCs w:val="24"/>
          <w:lang w:val="en-US"/>
        </w:rPr>
      </w:pPr>
      <w:r>
        <w:rPr>
          <w:rFonts w:hint="default" w:ascii="Times New Roman Bold" w:hAnsi="Times New Roman Bold" w:cs="Times New Roman Bold"/>
          <w:b/>
          <w:bCs w:val="0"/>
          <w:sz w:val="24"/>
          <w:szCs w:val="24"/>
          <w:lang w:val="en-US"/>
        </w:rPr>
        <w:t xml:space="preserve">Alternatives (if no QC materials are available): </w:t>
      </w:r>
    </w:p>
    <w:p w14:paraId="2AD6DA82">
      <w:pPr>
        <w:numPr>
          <w:numId w:val="0"/>
        </w:numPr>
        <w:jc w:val="left"/>
        <w:rPr>
          <w:rFonts w:hint="default" w:ascii="Times New Roman Bold" w:hAnsi="Times New Roman Bold" w:cs="Times New Roman Bold"/>
          <w:b/>
          <w:bCs w:val="0"/>
          <w:sz w:val="24"/>
          <w:szCs w:val="24"/>
          <w:lang w:val="en-US"/>
        </w:rPr>
      </w:pPr>
    </w:p>
    <w:p w14:paraId="230B36C8">
      <w:pPr>
        <w:numPr>
          <w:numId w:val="0"/>
        </w:numPr>
        <w:jc w:val="left"/>
        <w:rPr>
          <w:rFonts w:hint="default" w:ascii="Times New Roman" w:hAnsi="Times New Roman" w:cs="Times New Roman"/>
          <w:b w:val="0"/>
          <w:bCs/>
          <w:sz w:val="24"/>
          <w:szCs w:val="24"/>
          <w:lang w:val="en-US"/>
        </w:rPr>
      </w:pPr>
      <w:r>
        <w:rPr>
          <w:rFonts w:hint="default" w:ascii="Times New Roman" w:hAnsi="Times New Roman" w:cs="Times New Roman"/>
          <w:b w:val="0"/>
          <w:bCs/>
          <w:sz w:val="24"/>
          <w:szCs w:val="24"/>
          <w:lang w:val="en-US"/>
        </w:rPr>
        <w:t>Testing a fresh patient sample on a backup meter and immediately re-testing it on a primary laboratory reference analyzer helps verify correlation. Laboratories can also apply patient-based algorithms, such as tracking moving averages across historical data, to identify systematic analytical bias.</w:t>
      </w:r>
    </w:p>
    <w:p w14:paraId="2F802596">
      <w:pPr>
        <w:numPr>
          <w:numId w:val="0"/>
        </w:numPr>
        <w:jc w:val="left"/>
        <w:rPr>
          <w:rFonts w:hint="default" w:ascii="Times New Roman" w:hAnsi="Times New Roman" w:cs="Times New Roman"/>
          <w:b w:val="0"/>
          <w:bCs/>
          <w:sz w:val="24"/>
          <w:szCs w:val="24"/>
          <w:lang w:val="en-US"/>
        </w:rPr>
      </w:pPr>
    </w:p>
    <w:p w14:paraId="2B621C7E">
      <w:pPr>
        <w:numPr>
          <w:numId w:val="0"/>
        </w:numPr>
        <w:jc w:val="left"/>
        <w:rPr>
          <w:rFonts w:hint="default" w:ascii="Times New Roman" w:hAnsi="Times New Roman" w:cs="Times New Roman"/>
          <w:b w:val="0"/>
          <w:bCs/>
          <w:sz w:val="24"/>
          <w:szCs w:val="24"/>
          <w:lang w:val="en-US"/>
        </w:rPr>
      </w:pPr>
    </w:p>
    <w:p w14:paraId="02AE577D">
      <w:pPr>
        <w:numPr>
          <w:numId w:val="0"/>
        </w:numPr>
        <w:jc w:val="left"/>
        <w:rPr>
          <w:rFonts w:hint="default" w:ascii="Times New Roman Bold" w:hAnsi="Times New Roman Bold" w:cs="Times New Roman Bold"/>
          <w:b/>
          <w:bCs w:val="0"/>
          <w:sz w:val="32"/>
          <w:szCs w:val="32"/>
          <w:lang w:val="en-US"/>
        </w:rPr>
      </w:pPr>
      <w:r>
        <w:rPr>
          <w:rFonts w:hint="default" w:ascii="Times New Roman Bold" w:hAnsi="Times New Roman Bold" w:cs="Times New Roman Bold"/>
          <w:b/>
          <w:bCs w:val="0"/>
          <w:sz w:val="32"/>
          <w:szCs w:val="32"/>
          <w:lang w:val="en-US"/>
        </w:rPr>
        <w:t>Limitations of Methods</w:t>
      </w:r>
    </w:p>
    <w:p w14:paraId="3C1ED08A">
      <w:pPr>
        <w:numPr>
          <w:numId w:val="0"/>
        </w:numPr>
        <w:jc w:val="left"/>
        <w:rPr>
          <w:rFonts w:hint="default" w:ascii="Times New Roman" w:hAnsi="Times New Roman" w:cs="Times New Roman"/>
          <w:b w:val="0"/>
          <w:bCs/>
          <w:sz w:val="24"/>
          <w:szCs w:val="24"/>
          <w:lang w:val="en-US"/>
        </w:rPr>
      </w:pPr>
    </w:p>
    <w:p w14:paraId="6B07C255">
      <w:pPr>
        <w:numPr>
          <w:ilvl w:val="0"/>
          <w:numId w:val="12"/>
        </w:numPr>
        <w:jc w:val="left"/>
        <w:rPr>
          <w:rFonts w:hint="default" w:ascii="Times New Roman" w:hAnsi="Times New Roman" w:cs="Times New Roman"/>
          <w:b w:val="0"/>
          <w:bCs/>
          <w:sz w:val="24"/>
          <w:szCs w:val="24"/>
          <w:lang w:val="en-US"/>
        </w:rPr>
      </w:pPr>
      <w:r>
        <w:rPr>
          <w:rFonts w:hint="default" w:ascii="Times New Roman Bold" w:hAnsi="Times New Roman Bold" w:cs="Times New Roman Bold"/>
          <w:b/>
          <w:bCs w:val="0"/>
          <w:sz w:val="24"/>
          <w:szCs w:val="24"/>
          <w:lang w:val="en-US"/>
        </w:rPr>
        <w:t>Hematocrit Effect:</w:t>
      </w:r>
      <w:r>
        <w:rPr>
          <w:rFonts w:hint="default" w:ascii="Times New Roman" w:hAnsi="Times New Roman" w:cs="Times New Roman"/>
          <w:b w:val="0"/>
          <w:bCs/>
          <w:sz w:val="24"/>
          <w:szCs w:val="24"/>
          <w:lang w:val="en-US"/>
        </w:rPr>
        <w:t xml:space="preserve"> extreme RBC levels distort results. Severe anemia can cause falsely elevated readings, while polycythemia can cause falsely lowered readings.</w:t>
      </w:r>
    </w:p>
    <w:p w14:paraId="2B03EE5E">
      <w:pPr>
        <w:numPr>
          <w:numId w:val="0"/>
        </w:numPr>
        <w:jc w:val="left"/>
        <w:rPr>
          <w:rFonts w:hint="default" w:ascii="Times New Roman" w:hAnsi="Times New Roman" w:cs="Times New Roman"/>
          <w:b w:val="0"/>
          <w:bCs/>
          <w:sz w:val="24"/>
          <w:szCs w:val="24"/>
          <w:lang w:val="en-US"/>
        </w:rPr>
      </w:pPr>
    </w:p>
    <w:p w14:paraId="5154737F">
      <w:pPr>
        <w:numPr>
          <w:ilvl w:val="0"/>
          <w:numId w:val="12"/>
        </w:numPr>
        <w:ind w:left="0" w:leftChars="0" w:firstLine="0" w:firstLineChars="0"/>
        <w:jc w:val="left"/>
        <w:rPr>
          <w:rFonts w:hint="default" w:ascii="Times New Roman" w:hAnsi="Times New Roman" w:cs="Times New Roman"/>
          <w:b w:val="0"/>
          <w:bCs/>
          <w:sz w:val="24"/>
          <w:szCs w:val="24"/>
          <w:lang w:val="en-US"/>
        </w:rPr>
      </w:pPr>
      <w:r>
        <w:rPr>
          <w:rFonts w:hint="default" w:ascii="Times New Roman Bold" w:hAnsi="Times New Roman Bold" w:cs="Times New Roman Bold"/>
          <w:b/>
          <w:bCs w:val="0"/>
          <w:sz w:val="24"/>
          <w:szCs w:val="24"/>
          <w:lang w:val="en-US"/>
        </w:rPr>
        <w:t xml:space="preserve">Interfering Substances: </w:t>
      </w:r>
      <w:r>
        <w:rPr>
          <w:rFonts w:hint="default" w:ascii="Times New Roman" w:hAnsi="Times New Roman" w:cs="Times New Roman"/>
          <w:b w:val="0"/>
          <w:bCs/>
          <w:sz w:val="24"/>
          <w:szCs w:val="24"/>
          <w:lang w:val="en-US"/>
        </w:rPr>
        <w:t>Common over-the-counter medications and natural bodily compounds can chemically interfere with the test strip, leading to falsely high glucose results.</w:t>
      </w:r>
    </w:p>
    <w:p w14:paraId="64AA1A8C">
      <w:pPr>
        <w:numPr>
          <w:numId w:val="0"/>
        </w:numPr>
        <w:jc w:val="left"/>
        <w:rPr>
          <w:rFonts w:hint="default" w:ascii="Times New Roman" w:hAnsi="Times New Roman" w:cs="Times New Roman"/>
          <w:b w:val="0"/>
          <w:bCs/>
          <w:sz w:val="24"/>
          <w:szCs w:val="24"/>
          <w:lang w:val="en-US"/>
        </w:rPr>
      </w:pPr>
    </w:p>
    <w:p w14:paraId="2BB4E7B9">
      <w:pPr>
        <w:numPr>
          <w:ilvl w:val="0"/>
          <w:numId w:val="12"/>
        </w:numPr>
        <w:ind w:left="0" w:leftChars="0" w:firstLine="0" w:firstLineChars="0"/>
        <w:jc w:val="left"/>
        <w:rPr>
          <w:rFonts w:hint="default" w:ascii="Times New Roman" w:hAnsi="Times New Roman" w:cs="Times New Roman"/>
          <w:b w:val="0"/>
          <w:bCs/>
          <w:sz w:val="24"/>
          <w:szCs w:val="24"/>
          <w:lang w:val="en-US"/>
        </w:rPr>
      </w:pPr>
      <w:r>
        <w:rPr>
          <w:rFonts w:hint="default" w:ascii="Times New Roman Bold" w:hAnsi="Times New Roman Bold" w:cs="Times New Roman Bold"/>
          <w:b/>
          <w:bCs w:val="0"/>
          <w:sz w:val="24"/>
          <w:szCs w:val="24"/>
          <w:lang w:val="en-US"/>
        </w:rPr>
        <w:t>Hypoperfusion and Shock:</w:t>
      </w:r>
      <w:r>
        <w:rPr>
          <w:rFonts w:hint="default" w:ascii="Times New Roman" w:hAnsi="Times New Roman" w:cs="Times New Roman"/>
          <w:b w:val="0"/>
          <w:bCs/>
          <w:sz w:val="24"/>
          <w:szCs w:val="24"/>
          <w:lang w:val="en-US"/>
        </w:rPr>
        <w:t xml:space="preserve"> capillary fingerstick tests become highly inaccurate if a patient has low blood pressure, dehydration, or may be in shock. In these critical state, blood must be drawn from a vein or artery for central lab testing.</w:t>
      </w:r>
    </w:p>
    <w:p w14:paraId="702C0345">
      <w:pPr>
        <w:numPr>
          <w:numId w:val="0"/>
        </w:numPr>
        <w:jc w:val="left"/>
        <w:rPr>
          <w:rFonts w:hint="default" w:ascii="Times New Roman" w:hAnsi="Times New Roman" w:cs="Times New Roman"/>
          <w:b w:val="0"/>
          <w:bCs/>
          <w:sz w:val="24"/>
          <w:szCs w:val="24"/>
          <w:lang w:val="en-US"/>
        </w:rPr>
      </w:pPr>
    </w:p>
    <w:p w14:paraId="6E558D2C">
      <w:pPr>
        <w:numPr>
          <w:ilvl w:val="0"/>
          <w:numId w:val="12"/>
        </w:numPr>
        <w:ind w:left="0" w:leftChars="0" w:firstLine="0" w:firstLineChars="0"/>
        <w:jc w:val="left"/>
        <w:rPr>
          <w:rFonts w:hint="default" w:ascii="Times New Roman" w:hAnsi="Times New Roman" w:cs="Times New Roman"/>
          <w:b w:val="0"/>
          <w:bCs/>
          <w:sz w:val="24"/>
          <w:szCs w:val="24"/>
          <w:lang w:val="en-US"/>
        </w:rPr>
      </w:pPr>
      <w:r>
        <w:rPr>
          <w:rFonts w:hint="default" w:ascii="Times New Roman Bold" w:hAnsi="Times New Roman Bold" w:cs="Times New Roman Bold"/>
          <w:b/>
          <w:bCs w:val="0"/>
          <w:sz w:val="24"/>
          <w:szCs w:val="24"/>
          <w:lang w:val="en-US"/>
        </w:rPr>
        <w:t xml:space="preserve">Test Strip Exposure: </w:t>
      </w:r>
      <w:r>
        <w:rPr>
          <w:rFonts w:hint="default" w:ascii="Times New Roman" w:hAnsi="Times New Roman" w:cs="Times New Roman"/>
          <w:b w:val="0"/>
          <w:bCs/>
          <w:sz w:val="24"/>
          <w:szCs w:val="24"/>
          <w:lang w:val="en-US"/>
        </w:rPr>
        <w:t>Environmental factors like heat, light, and humidity degrade the active chemicals on the strips, ruining their reliability.</w:t>
      </w:r>
    </w:p>
    <w:p w14:paraId="334085FD">
      <w:pPr>
        <w:numPr>
          <w:numId w:val="0"/>
        </w:numPr>
        <w:jc w:val="left"/>
        <w:rPr>
          <w:rFonts w:hint="default" w:ascii="Times New Roman" w:hAnsi="Times New Roman" w:cs="Times New Roman"/>
          <w:b w:val="0"/>
          <w:bCs/>
          <w:sz w:val="24"/>
          <w:szCs w:val="24"/>
          <w:lang w:val="en-US"/>
        </w:rPr>
      </w:pPr>
    </w:p>
    <w:p w14:paraId="7400C17D">
      <w:pPr>
        <w:numPr>
          <w:numId w:val="0"/>
        </w:numPr>
        <w:jc w:val="left"/>
        <w:rPr>
          <w:rFonts w:hint="default" w:ascii="Times New Roman" w:hAnsi="Times New Roman" w:cs="Times New Roman"/>
          <w:b w:val="0"/>
          <w:bCs/>
          <w:sz w:val="24"/>
          <w:szCs w:val="24"/>
          <w:lang w:val="en-US"/>
        </w:rPr>
      </w:pPr>
    </w:p>
    <w:p w14:paraId="04B5152F">
      <w:pPr>
        <w:numPr>
          <w:numId w:val="0"/>
        </w:numPr>
        <w:jc w:val="left"/>
        <w:rPr>
          <w:rFonts w:hint="default" w:ascii="Times New Roman Bold" w:hAnsi="Times New Roman Bold" w:cs="Times New Roman Bold"/>
          <w:b/>
          <w:bCs w:val="0"/>
          <w:sz w:val="32"/>
          <w:szCs w:val="32"/>
          <w:lang w:val="en-US"/>
        </w:rPr>
      </w:pPr>
      <w:r>
        <w:rPr>
          <w:rFonts w:hint="default" w:ascii="Times New Roman Bold" w:hAnsi="Times New Roman Bold" w:cs="Times New Roman Bold"/>
          <w:b/>
          <w:bCs w:val="0"/>
          <w:sz w:val="32"/>
          <w:szCs w:val="32"/>
          <w:lang w:val="en-US"/>
        </w:rPr>
        <w:t>References</w:t>
      </w:r>
    </w:p>
    <w:p w14:paraId="7CE32E77">
      <w:pPr>
        <w:pStyle w:val="5"/>
        <w:keepNext w:val="0"/>
        <w:keepLines w:val="0"/>
        <w:widowControl/>
        <w:suppressLineNumbers w:val="0"/>
        <w:spacing w:before="0" w:beforeAutospacing="0" w:after="0" w:afterAutospacing="0" w:line="640" w:lineRule="atLeast"/>
        <w:ind w:left="0" w:hanging="720"/>
        <w:rPr>
          <w:rFonts w:hint="default" w:ascii="Times New Roman" w:hAnsi="Times New Roman" w:cs="Times New Roman"/>
          <w:i w:val="0"/>
          <w:iCs w:val="0"/>
          <w:caps w:val="0"/>
          <w:color w:val="000000"/>
          <w:spacing w:val="0"/>
          <w:sz w:val="24"/>
          <w:szCs w:val="24"/>
          <w:lang w:val="en-US"/>
        </w:rPr>
      </w:pPr>
      <w:r>
        <w:rPr>
          <w:rFonts w:hint="default" w:ascii="Times New Roman" w:hAnsi="Times New Roman" w:cs="Times New Roman"/>
          <w:i w:val="0"/>
          <w:iCs w:val="0"/>
          <w:caps w:val="0"/>
          <w:color w:val="000000"/>
          <w:spacing w:val="0"/>
          <w:sz w:val="24"/>
          <w:szCs w:val="24"/>
        </w:rPr>
        <w:t>Professional, C. C. M. (2026c, February 16). </w:t>
      </w:r>
      <w:r>
        <w:rPr>
          <w:rFonts w:hint="default" w:ascii="Times New Roman" w:hAnsi="Times New Roman" w:cs="Times New Roman"/>
          <w:i/>
          <w:iCs/>
          <w:caps w:val="0"/>
          <w:color w:val="000000"/>
          <w:spacing w:val="0"/>
          <w:sz w:val="24"/>
          <w:szCs w:val="24"/>
        </w:rPr>
        <w:t>Blood glucose (Sugar) test</w:t>
      </w:r>
      <w:r>
        <w:rPr>
          <w:rFonts w:hint="default" w:ascii="Times New Roman" w:hAnsi="Times New Roman" w:cs="Times New Roman"/>
          <w:i w:val="0"/>
          <w:iCs w:val="0"/>
          <w:caps w:val="0"/>
          <w:color w:val="000000"/>
          <w:spacing w:val="0"/>
          <w:sz w:val="24"/>
          <w:szCs w:val="24"/>
        </w:rPr>
        <w:t>. Cleveland Clinic. </w:t>
      </w:r>
      <w:r>
        <w:rPr>
          <w:rFonts w:hint="default" w:ascii="Times New Roman" w:hAnsi="Times New Roman" w:cs="Times New Roman"/>
          <w:i w:val="0"/>
          <w:iCs w:val="0"/>
          <w:caps w:val="0"/>
          <w:color w:val="000000"/>
          <w:spacing w:val="0"/>
          <w:sz w:val="24"/>
          <w:szCs w:val="24"/>
        </w:rPr>
        <w:fldChar w:fldCharType="begin"/>
      </w:r>
      <w:r>
        <w:rPr>
          <w:rFonts w:hint="default" w:ascii="Times New Roman" w:hAnsi="Times New Roman" w:cs="Times New Roman"/>
          <w:i w:val="0"/>
          <w:iCs w:val="0"/>
          <w:caps w:val="0"/>
          <w:color w:val="000000"/>
          <w:spacing w:val="0"/>
          <w:sz w:val="24"/>
          <w:szCs w:val="24"/>
        </w:rPr>
        <w:instrText xml:space="preserve"> HYPERLINK "https://my.clevelandclinic.org/health/diagnostics/12363-blood-glucose-test" </w:instrText>
      </w:r>
      <w:r>
        <w:rPr>
          <w:rFonts w:hint="default" w:ascii="Times New Roman" w:hAnsi="Times New Roman" w:cs="Times New Roman"/>
          <w:i w:val="0"/>
          <w:iCs w:val="0"/>
          <w:caps w:val="0"/>
          <w:color w:val="000000"/>
          <w:spacing w:val="0"/>
          <w:sz w:val="24"/>
          <w:szCs w:val="24"/>
        </w:rPr>
        <w:fldChar w:fldCharType="separate"/>
      </w:r>
      <w:r>
        <w:rPr>
          <w:rStyle w:val="4"/>
          <w:rFonts w:hint="default" w:ascii="Times New Roman" w:hAnsi="Times New Roman" w:cs="Times New Roman"/>
          <w:i w:val="0"/>
          <w:iCs w:val="0"/>
          <w:caps w:val="0"/>
          <w:spacing w:val="0"/>
          <w:sz w:val="24"/>
          <w:szCs w:val="24"/>
        </w:rPr>
        <w:t>https://my.clevelandclinic.org/health/diagnostics/12363-blood-glucose-test</w:t>
      </w:r>
      <w:r>
        <w:rPr>
          <w:rFonts w:hint="default" w:ascii="Times New Roman" w:hAnsi="Times New Roman" w:cs="Times New Roman"/>
          <w:i w:val="0"/>
          <w:iCs w:val="0"/>
          <w:caps w:val="0"/>
          <w:color w:val="000000"/>
          <w:spacing w:val="0"/>
          <w:sz w:val="24"/>
          <w:szCs w:val="24"/>
        </w:rPr>
        <w:fldChar w:fldCharType="end"/>
      </w:r>
    </w:p>
    <w:p w14:paraId="6D35452F">
      <w:pPr>
        <w:pStyle w:val="5"/>
        <w:keepNext w:val="0"/>
        <w:keepLines w:val="0"/>
        <w:widowControl/>
        <w:suppressLineNumbers w:val="0"/>
        <w:spacing w:before="0" w:beforeAutospacing="0" w:after="0" w:afterAutospacing="0" w:line="640" w:lineRule="atLeast"/>
        <w:ind w:left="0" w:hanging="720"/>
        <w:rPr>
          <w:rFonts w:hint="default" w:ascii="Times New Roman" w:hAnsi="Times New Roman" w:cs="Times New Roman"/>
          <w:i w:val="0"/>
          <w:iCs w:val="0"/>
          <w:caps w:val="0"/>
          <w:color w:val="000000"/>
          <w:spacing w:val="0"/>
          <w:sz w:val="24"/>
          <w:szCs w:val="24"/>
        </w:rPr>
      </w:pPr>
      <w:r>
        <w:rPr>
          <w:rFonts w:hint="default" w:ascii="Times New Roman" w:hAnsi="Times New Roman" w:cs="Times New Roman"/>
          <w:i/>
          <w:iCs/>
          <w:caps w:val="0"/>
          <w:color w:val="000000"/>
          <w:spacing w:val="0"/>
          <w:sz w:val="24"/>
          <w:szCs w:val="24"/>
        </w:rPr>
        <w:t>5 important reasons for a blood sugar test</w:t>
      </w:r>
      <w:r>
        <w:rPr>
          <w:rFonts w:hint="default" w:ascii="Times New Roman" w:hAnsi="Times New Roman" w:cs="Times New Roman"/>
          <w:i w:val="0"/>
          <w:iCs w:val="0"/>
          <w:caps w:val="0"/>
          <w:color w:val="000000"/>
          <w:spacing w:val="0"/>
          <w:sz w:val="24"/>
          <w:szCs w:val="24"/>
        </w:rPr>
        <w:t>. (n.d.-b). Primary Care &amp; Family Medicine Located in Omaha and Gretna, Nebraska | Midwest Regional Health Services. </w:t>
      </w:r>
      <w:r>
        <w:rPr>
          <w:rFonts w:hint="default" w:ascii="Times New Roman" w:hAnsi="Times New Roman" w:cs="Times New Roman"/>
          <w:i w:val="0"/>
          <w:iCs w:val="0"/>
          <w:caps w:val="0"/>
          <w:color w:val="000000"/>
          <w:spacing w:val="0"/>
          <w:sz w:val="24"/>
          <w:szCs w:val="24"/>
        </w:rPr>
        <w:fldChar w:fldCharType="begin"/>
      </w:r>
      <w:r>
        <w:rPr>
          <w:rFonts w:hint="default" w:ascii="Times New Roman" w:hAnsi="Times New Roman" w:cs="Times New Roman"/>
          <w:i w:val="0"/>
          <w:iCs w:val="0"/>
          <w:caps w:val="0"/>
          <w:color w:val="000000"/>
          <w:spacing w:val="0"/>
          <w:sz w:val="24"/>
          <w:szCs w:val="24"/>
        </w:rPr>
        <w:instrText xml:space="preserve"> HYPERLINK "https://www.mrhsomaha.com/post/5-important-reasons-for-a-blood-sugar-test" </w:instrText>
      </w:r>
      <w:r>
        <w:rPr>
          <w:rFonts w:hint="default" w:ascii="Times New Roman" w:hAnsi="Times New Roman" w:cs="Times New Roman"/>
          <w:i w:val="0"/>
          <w:iCs w:val="0"/>
          <w:caps w:val="0"/>
          <w:color w:val="000000"/>
          <w:spacing w:val="0"/>
          <w:sz w:val="24"/>
          <w:szCs w:val="24"/>
        </w:rPr>
        <w:fldChar w:fldCharType="separate"/>
      </w:r>
      <w:r>
        <w:rPr>
          <w:rStyle w:val="4"/>
          <w:rFonts w:hint="default" w:ascii="Times New Roman" w:hAnsi="Times New Roman" w:cs="Times New Roman"/>
          <w:i w:val="0"/>
          <w:iCs w:val="0"/>
          <w:caps w:val="0"/>
          <w:spacing w:val="0"/>
          <w:sz w:val="24"/>
          <w:szCs w:val="24"/>
        </w:rPr>
        <w:t>https://www.mrhsomaha.com/post/5-important-reasons-for-a-blood-sugar-test</w:t>
      </w:r>
      <w:r>
        <w:rPr>
          <w:rFonts w:hint="default" w:ascii="Times New Roman" w:hAnsi="Times New Roman" w:cs="Times New Roman"/>
          <w:i w:val="0"/>
          <w:iCs w:val="0"/>
          <w:caps w:val="0"/>
          <w:color w:val="000000"/>
          <w:spacing w:val="0"/>
          <w:sz w:val="24"/>
          <w:szCs w:val="24"/>
        </w:rPr>
        <w:fldChar w:fldCharType="end"/>
      </w:r>
    </w:p>
    <w:p w14:paraId="0C6AB861">
      <w:pPr>
        <w:pStyle w:val="5"/>
        <w:keepNext w:val="0"/>
        <w:keepLines w:val="0"/>
        <w:widowControl/>
        <w:suppressLineNumbers w:val="0"/>
        <w:spacing w:before="0" w:beforeAutospacing="0" w:after="0" w:afterAutospacing="0" w:line="640" w:lineRule="atLeast"/>
        <w:ind w:left="0" w:hanging="720"/>
        <w:rPr>
          <w:rFonts w:hint="default" w:ascii="Times New Roman" w:hAnsi="Times New Roman" w:cs="Times New Roman"/>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rPr>
        <w:t>RegisteredNurseRN. (2023b, November 27). </w:t>
      </w:r>
      <w:r>
        <w:rPr>
          <w:rFonts w:hint="default" w:ascii="Times New Roman" w:hAnsi="Times New Roman" w:cs="Times New Roman"/>
          <w:i/>
          <w:iCs/>
          <w:caps w:val="0"/>
          <w:color w:val="000000"/>
          <w:spacing w:val="0"/>
          <w:sz w:val="24"/>
          <w:szCs w:val="24"/>
        </w:rPr>
        <w:t>How to check blood sugar level (Glucose) | Glucometer diabetes testing procedure nursing</w:t>
      </w:r>
      <w:r>
        <w:rPr>
          <w:rFonts w:hint="default" w:ascii="Times New Roman" w:hAnsi="Times New Roman" w:cs="Times New Roman"/>
          <w:i w:val="0"/>
          <w:iCs w:val="0"/>
          <w:caps w:val="0"/>
          <w:color w:val="000000"/>
          <w:spacing w:val="0"/>
          <w:sz w:val="24"/>
          <w:szCs w:val="24"/>
        </w:rPr>
        <w:t> [Video]. YouTube. </w:t>
      </w:r>
      <w:r>
        <w:rPr>
          <w:rFonts w:hint="default" w:ascii="Times New Roman" w:hAnsi="Times New Roman" w:cs="Times New Roman"/>
          <w:i w:val="0"/>
          <w:iCs w:val="0"/>
          <w:caps w:val="0"/>
          <w:color w:val="000000"/>
          <w:spacing w:val="0"/>
          <w:sz w:val="24"/>
          <w:szCs w:val="24"/>
        </w:rPr>
        <w:fldChar w:fldCharType="begin"/>
      </w:r>
      <w:r>
        <w:rPr>
          <w:rFonts w:hint="default" w:ascii="Times New Roman" w:hAnsi="Times New Roman" w:cs="Times New Roman"/>
          <w:i w:val="0"/>
          <w:iCs w:val="0"/>
          <w:caps w:val="0"/>
          <w:color w:val="000000"/>
          <w:spacing w:val="0"/>
          <w:sz w:val="24"/>
          <w:szCs w:val="24"/>
        </w:rPr>
        <w:instrText xml:space="preserve"> HYPERLINK "https://www.youtube.com/watch?v=RsGzFs9jfOA" </w:instrText>
      </w:r>
      <w:r>
        <w:rPr>
          <w:rFonts w:hint="default" w:ascii="Times New Roman" w:hAnsi="Times New Roman" w:cs="Times New Roman"/>
          <w:i w:val="0"/>
          <w:iCs w:val="0"/>
          <w:caps w:val="0"/>
          <w:color w:val="000000"/>
          <w:spacing w:val="0"/>
          <w:sz w:val="24"/>
          <w:szCs w:val="24"/>
        </w:rPr>
        <w:fldChar w:fldCharType="separate"/>
      </w:r>
      <w:r>
        <w:rPr>
          <w:rStyle w:val="4"/>
          <w:rFonts w:hint="default" w:ascii="Times New Roman" w:hAnsi="Times New Roman" w:cs="Times New Roman"/>
          <w:i w:val="0"/>
          <w:iCs w:val="0"/>
          <w:caps w:val="0"/>
          <w:spacing w:val="0"/>
          <w:sz w:val="24"/>
          <w:szCs w:val="24"/>
        </w:rPr>
        <w:t>https://www.youtube.com/watch?v=RsGzFs9jfOA</w:t>
      </w:r>
      <w:r>
        <w:rPr>
          <w:rFonts w:hint="default" w:ascii="Times New Roman" w:hAnsi="Times New Roman" w:cs="Times New Roman"/>
          <w:i w:val="0"/>
          <w:iCs w:val="0"/>
          <w:caps w:val="0"/>
          <w:color w:val="000000"/>
          <w:spacing w:val="0"/>
          <w:sz w:val="24"/>
          <w:szCs w:val="24"/>
        </w:rPr>
        <w:fldChar w:fldCharType="end"/>
      </w:r>
    </w:p>
    <w:p w14:paraId="76CD699C">
      <w:pPr>
        <w:pStyle w:val="5"/>
        <w:keepNext w:val="0"/>
        <w:keepLines w:val="0"/>
        <w:widowControl/>
        <w:suppressLineNumbers w:val="0"/>
        <w:spacing w:before="0" w:beforeAutospacing="0" w:after="0" w:afterAutospacing="0" w:line="640" w:lineRule="atLeast"/>
        <w:ind w:left="0" w:hanging="720"/>
        <w:rPr>
          <w:rFonts w:hint="default" w:ascii="Times New Roman" w:hAnsi="Times New Roman" w:cs="Times New Roman"/>
          <w:i w:val="0"/>
          <w:iCs w:val="0"/>
          <w:caps w:val="0"/>
          <w:color w:val="000000"/>
          <w:spacing w:val="0"/>
          <w:sz w:val="24"/>
          <w:szCs w:val="24"/>
        </w:rPr>
      </w:pPr>
      <w:r>
        <w:rPr>
          <w:rFonts w:hint="default" w:ascii="Times New Roman" w:hAnsi="Times New Roman" w:cs="Times New Roman"/>
          <w:i/>
          <w:iCs/>
          <w:caps w:val="0"/>
          <w:color w:val="000000"/>
          <w:spacing w:val="0"/>
          <w:sz w:val="24"/>
          <w:szCs w:val="24"/>
        </w:rPr>
        <w:t>Blood glucose test</w:t>
      </w:r>
      <w:r>
        <w:rPr>
          <w:rFonts w:hint="default" w:ascii="Times New Roman" w:hAnsi="Times New Roman" w:cs="Times New Roman"/>
          <w:i w:val="0"/>
          <w:iCs w:val="0"/>
          <w:caps w:val="0"/>
          <w:color w:val="000000"/>
          <w:spacing w:val="0"/>
          <w:sz w:val="24"/>
          <w:szCs w:val="24"/>
        </w:rPr>
        <w:t>. (n.d.). </w:t>
      </w:r>
      <w:r>
        <w:rPr>
          <w:rFonts w:hint="default" w:ascii="Times New Roman" w:hAnsi="Times New Roman" w:cs="Times New Roman"/>
          <w:i w:val="0"/>
          <w:iCs w:val="0"/>
          <w:caps w:val="0"/>
          <w:color w:val="000000"/>
          <w:spacing w:val="0"/>
          <w:sz w:val="24"/>
          <w:szCs w:val="24"/>
        </w:rPr>
        <w:fldChar w:fldCharType="begin"/>
      </w:r>
      <w:r>
        <w:rPr>
          <w:rFonts w:hint="default" w:ascii="Times New Roman" w:hAnsi="Times New Roman" w:cs="Times New Roman"/>
          <w:i w:val="0"/>
          <w:iCs w:val="0"/>
          <w:caps w:val="0"/>
          <w:color w:val="000000"/>
          <w:spacing w:val="0"/>
          <w:sz w:val="24"/>
          <w:szCs w:val="24"/>
        </w:rPr>
        <w:instrText xml:space="preserve"> HYPERLINK "https://medlineplus.gov/lab-tests/blood-glucose-test/" </w:instrText>
      </w:r>
      <w:r>
        <w:rPr>
          <w:rFonts w:hint="default" w:ascii="Times New Roman" w:hAnsi="Times New Roman" w:cs="Times New Roman"/>
          <w:i w:val="0"/>
          <w:iCs w:val="0"/>
          <w:caps w:val="0"/>
          <w:color w:val="000000"/>
          <w:spacing w:val="0"/>
          <w:sz w:val="24"/>
          <w:szCs w:val="24"/>
        </w:rPr>
        <w:fldChar w:fldCharType="separate"/>
      </w:r>
      <w:r>
        <w:rPr>
          <w:rStyle w:val="4"/>
          <w:rFonts w:hint="default" w:ascii="Times New Roman" w:hAnsi="Times New Roman" w:cs="Times New Roman"/>
          <w:i w:val="0"/>
          <w:iCs w:val="0"/>
          <w:caps w:val="0"/>
          <w:spacing w:val="0"/>
          <w:sz w:val="24"/>
          <w:szCs w:val="24"/>
        </w:rPr>
        <w:t>https://medlineplus.gov/lab-tests/blood-glucose-test/</w:t>
      </w:r>
      <w:r>
        <w:rPr>
          <w:rFonts w:hint="default" w:ascii="Times New Roman" w:hAnsi="Times New Roman" w:cs="Times New Roman"/>
          <w:i w:val="0"/>
          <w:iCs w:val="0"/>
          <w:caps w:val="0"/>
          <w:color w:val="000000"/>
          <w:spacing w:val="0"/>
          <w:sz w:val="24"/>
          <w:szCs w:val="24"/>
        </w:rPr>
        <w:fldChar w:fldCharType="end"/>
      </w:r>
    </w:p>
    <w:p w14:paraId="23C1310A">
      <w:pPr>
        <w:pStyle w:val="5"/>
        <w:keepNext w:val="0"/>
        <w:keepLines w:val="0"/>
        <w:widowControl/>
        <w:suppressLineNumbers w:val="0"/>
        <w:spacing w:before="0" w:beforeAutospacing="0" w:after="0" w:afterAutospacing="0" w:line="640" w:lineRule="atLeast"/>
        <w:ind w:left="0" w:hanging="720"/>
        <w:rPr>
          <w:rFonts w:hint="default" w:ascii="Times New Roman" w:hAnsi="Times New Roman" w:cs="Times New Roman"/>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rPr>
        <w:t>Mathew, T. K., &amp; Zubair, M. (2026, April 12). </w:t>
      </w:r>
      <w:r>
        <w:rPr>
          <w:rFonts w:hint="default" w:ascii="Times New Roman" w:hAnsi="Times New Roman" w:cs="Times New Roman"/>
          <w:i/>
          <w:iCs/>
          <w:caps w:val="0"/>
          <w:color w:val="000000"/>
          <w:spacing w:val="0"/>
          <w:sz w:val="24"/>
          <w:szCs w:val="24"/>
        </w:rPr>
        <w:t>Blood Glucose Monitoring</w:t>
      </w:r>
      <w:r>
        <w:rPr>
          <w:rFonts w:hint="default" w:ascii="Times New Roman" w:hAnsi="Times New Roman" w:cs="Times New Roman"/>
          <w:i w:val="0"/>
          <w:iCs w:val="0"/>
          <w:caps w:val="0"/>
          <w:color w:val="000000"/>
          <w:spacing w:val="0"/>
          <w:sz w:val="24"/>
          <w:szCs w:val="24"/>
        </w:rPr>
        <w:t>. StatPearls - NCBI Bookshelf. </w:t>
      </w:r>
      <w:r>
        <w:rPr>
          <w:rFonts w:hint="default" w:ascii="Times New Roman" w:hAnsi="Times New Roman" w:cs="Times New Roman"/>
          <w:i w:val="0"/>
          <w:iCs w:val="0"/>
          <w:caps w:val="0"/>
          <w:color w:val="000000"/>
          <w:spacing w:val="0"/>
          <w:sz w:val="24"/>
          <w:szCs w:val="24"/>
        </w:rPr>
        <w:fldChar w:fldCharType="begin"/>
      </w:r>
      <w:r>
        <w:rPr>
          <w:rFonts w:hint="default" w:ascii="Times New Roman" w:hAnsi="Times New Roman" w:cs="Times New Roman"/>
          <w:i w:val="0"/>
          <w:iCs w:val="0"/>
          <w:caps w:val="0"/>
          <w:color w:val="000000"/>
          <w:spacing w:val="0"/>
          <w:sz w:val="24"/>
          <w:szCs w:val="24"/>
        </w:rPr>
        <w:instrText xml:space="preserve"> HYPERLINK "https://www.ncbi.nlm.nih.gov/books/NBK555976/" </w:instrText>
      </w:r>
      <w:r>
        <w:rPr>
          <w:rFonts w:hint="default" w:ascii="Times New Roman" w:hAnsi="Times New Roman" w:cs="Times New Roman"/>
          <w:i w:val="0"/>
          <w:iCs w:val="0"/>
          <w:caps w:val="0"/>
          <w:color w:val="000000"/>
          <w:spacing w:val="0"/>
          <w:sz w:val="24"/>
          <w:szCs w:val="24"/>
        </w:rPr>
        <w:fldChar w:fldCharType="separate"/>
      </w:r>
      <w:r>
        <w:rPr>
          <w:rStyle w:val="4"/>
          <w:rFonts w:hint="default" w:ascii="Times New Roman" w:hAnsi="Times New Roman" w:cs="Times New Roman"/>
          <w:i w:val="0"/>
          <w:iCs w:val="0"/>
          <w:caps w:val="0"/>
          <w:spacing w:val="0"/>
          <w:sz w:val="24"/>
          <w:szCs w:val="24"/>
        </w:rPr>
        <w:t>https://www.ncbi.nlm.nih.gov/books/NBK555976/</w:t>
      </w:r>
      <w:r>
        <w:rPr>
          <w:rFonts w:hint="default" w:ascii="Times New Roman" w:hAnsi="Times New Roman" w:cs="Times New Roman"/>
          <w:i w:val="0"/>
          <w:iCs w:val="0"/>
          <w:caps w:val="0"/>
          <w:color w:val="000000"/>
          <w:spacing w:val="0"/>
          <w:sz w:val="24"/>
          <w:szCs w:val="24"/>
        </w:rPr>
        <w:fldChar w:fldCharType="end"/>
      </w:r>
    </w:p>
    <w:p w14:paraId="177F262E">
      <w:pPr>
        <w:pStyle w:val="5"/>
        <w:keepNext w:val="0"/>
        <w:keepLines w:val="0"/>
        <w:widowControl/>
        <w:suppressLineNumbers w:val="0"/>
        <w:spacing w:before="0" w:beforeAutospacing="0" w:after="0" w:afterAutospacing="0" w:line="640" w:lineRule="atLeast"/>
        <w:ind w:left="0" w:hanging="720"/>
        <w:rPr>
          <w:rFonts w:hint="default" w:ascii="Times New Roman" w:hAnsi="Times New Roman" w:cs="Times New Roman"/>
          <w:i w:val="0"/>
          <w:iCs w:val="0"/>
          <w:caps w:val="0"/>
          <w:color w:val="000000"/>
          <w:spacing w:val="0"/>
          <w:sz w:val="24"/>
          <w:szCs w:val="24"/>
        </w:rPr>
      </w:pPr>
      <w:r>
        <w:rPr>
          <w:rFonts w:hint="default" w:ascii="Times New Roman" w:hAnsi="Times New Roman" w:cs="Times New Roman"/>
          <w:i/>
          <w:iCs/>
          <w:caps w:val="0"/>
          <w:color w:val="000000"/>
          <w:spacing w:val="0"/>
          <w:sz w:val="24"/>
          <w:szCs w:val="24"/>
        </w:rPr>
        <w:t>Control Solution: What it is and how to use it | Diathrive</w:t>
      </w:r>
      <w:r>
        <w:rPr>
          <w:rFonts w:hint="default" w:ascii="Times New Roman" w:hAnsi="Times New Roman" w:cs="Times New Roman"/>
          <w:i w:val="0"/>
          <w:iCs w:val="0"/>
          <w:caps w:val="0"/>
          <w:color w:val="000000"/>
          <w:spacing w:val="0"/>
          <w:sz w:val="24"/>
          <w:szCs w:val="24"/>
        </w:rPr>
        <w:t>. (n.d.). </w:t>
      </w:r>
      <w:r>
        <w:rPr>
          <w:rFonts w:hint="default" w:ascii="Times New Roman" w:hAnsi="Times New Roman" w:cs="Times New Roman"/>
          <w:i w:val="0"/>
          <w:iCs w:val="0"/>
          <w:caps w:val="0"/>
          <w:color w:val="000000"/>
          <w:spacing w:val="0"/>
          <w:sz w:val="24"/>
          <w:szCs w:val="24"/>
        </w:rPr>
        <w:fldChar w:fldCharType="begin"/>
      </w:r>
      <w:r>
        <w:rPr>
          <w:rFonts w:hint="default" w:ascii="Times New Roman" w:hAnsi="Times New Roman" w:cs="Times New Roman"/>
          <w:i w:val="0"/>
          <w:iCs w:val="0"/>
          <w:caps w:val="0"/>
          <w:color w:val="000000"/>
          <w:spacing w:val="0"/>
          <w:sz w:val="24"/>
          <w:szCs w:val="24"/>
        </w:rPr>
        <w:instrText xml:space="preserve"> HYPERLINK "https://www.diathrive.com/enterprise/resources/post/whats-control-solution" </w:instrText>
      </w:r>
      <w:r>
        <w:rPr>
          <w:rFonts w:hint="default" w:ascii="Times New Roman" w:hAnsi="Times New Roman" w:cs="Times New Roman"/>
          <w:i w:val="0"/>
          <w:iCs w:val="0"/>
          <w:caps w:val="0"/>
          <w:color w:val="000000"/>
          <w:spacing w:val="0"/>
          <w:sz w:val="24"/>
          <w:szCs w:val="24"/>
        </w:rPr>
        <w:fldChar w:fldCharType="separate"/>
      </w:r>
      <w:r>
        <w:rPr>
          <w:rStyle w:val="4"/>
          <w:rFonts w:hint="default" w:ascii="Times New Roman" w:hAnsi="Times New Roman" w:cs="Times New Roman"/>
          <w:i w:val="0"/>
          <w:iCs w:val="0"/>
          <w:caps w:val="0"/>
          <w:spacing w:val="0"/>
          <w:sz w:val="24"/>
          <w:szCs w:val="24"/>
        </w:rPr>
        <w:t>https://www.diathrive.com/enterprise/resources/post/whats-control-solution</w:t>
      </w:r>
      <w:r>
        <w:rPr>
          <w:rFonts w:hint="default" w:ascii="Times New Roman" w:hAnsi="Times New Roman" w:cs="Times New Roman"/>
          <w:i w:val="0"/>
          <w:iCs w:val="0"/>
          <w:caps w:val="0"/>
          <w:color w:val="000000"/>
          <w:spacing w:val="0"/>
          <w:sz w:val="24"/>
          <w:szCs w:val="24"/>
        </w:rPr>
        <w:fldChar w:fldCharType="end"/>
      </w:r>
    </w:p>
    <w:p w14:paraId="0619C658">
      <w:pPr>
        <w:pStyle w:val="5"/>
        <w:keepNext w:val="0"/>
        <w:keepLines w:val="0"/>
        <w:widowControl/>
        <w:suppressLineNumbers w:val="0"/>
        <w:spacing w:before="0" w:beforeAutospacing="0" w:after="0" w:afterAutospacing="0" w:line="640" w:lineRule="atLeast"/>
        <w:ind w:left="0" w:hanging="720"/>
        <w:rPr>
          <w:rFonts w:hint="default" w:ascii="Times New Roman" w:hAnsi="Times New Roman" w:cs="Times New Roman"/>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rPr>
        <w:t>Nwachukwu, J., &amp; Nwachukwu, J. (2026, March 10). </w:t>
      </w:r>
      <w:r>
        <w:rPr>
          <w:rFonts w:hint="default" w:ascii="Times New Roman" w:hAnsi="Times New Roman" w:cs="Times New Roman"/>
          <w:i/>
          <w:iCs/>
          <w:caps w:val="0"/>
          <w:color w:val="000000"/>
          <w:spacing w:val="0"/>
          <w:sz w:val="24"/>
          <w:szCs w:val="24"/>
        </w:rPr>
        <w:t>How often should you do high blood sugar testing?</w:t>
      </w:r>
      <w:r>
        <w:rPr>
          <w:rFonts w:hint="default" w:ascii="Times New Roman" w:hAnsi="Times New Roman" w:cs="Times New Roman"/>
          <w:i w:val="0"/>
          <w:iCs w:val="0"/>
          <w:caps w:val="0"/>
          <w:color w:val="000000"/>
          <w:spacing w:val="0"/>
          <w:sz w:val="24"/>
          <w:szCs w:val="24"/>
        </w:rPr>
        <w:t> SC Internal Medicine Assoc &amp; Rehab. </w:t>
      </w:r>
      <w:r>
        <w:rPr>
          <w:rFonts w:hint="default" w:ascii="Times New Roman" w:hAnsi="Times New Roman" w:cs="Times New Roman"/>
          <w:i w:val="0"/>
          <w:iCs w:val="0"/>
          <w:caps w:val="0"/>
          <w:color w:val="000000"/>
          <w:spacing w:val="0"/>
          <w:sz w:val="24"/>
          <w:szCs w:val="24"/>
        </w:rPr>
        <w:fldChar w:fldCharType="begin"/>
      </w:r>
      <w:r>
        <w:rPr>
          <w:rFonts w:hint="default" w:ascii="Times New Roman" w:hAnsi="Times New Roman" w:cs="Times New Roman"/>
          <w:i w:val="0"/>
          <w:iCs w:val="0"/>
          <w:caps w:val="0"/>
          <w:color w:val="000000"/>
          <w:spacing w:val="0"/>
          <w:sz w:val="24"/>
          <w:szCs w:val="24"/>
        </w:rPr>
        <w:instrText xml:space="preserve"> HYPERLINK "https://www.scinternalmedicine.com/2026/03/06/how-often-should-you-do-high-blood-sugar-testing/" </w:instrText>
      </w:r>
      <w:r>
        <w:rPr>
          <w:rFonts w:hint="default" w:ascii="Times New Roman" w:hAnsi="Times New Roman" w:cs="Times New Roman"/>
          <w:i w:val="0"/>
          <w:iCs w:val="0"/>
          <w:caps w:val="0"/>
          <w:color w:val="000000"/>
          <w:spacing w:val="0"/>
          <w:sz w:val="24"/>
          <w:szCs w:val="24"/>
        </w:rPr>
        <w:fldChar w:fldCharType="separate"/>
      </w:r>
      <w:r>
        <w:rPr>
          <w:rStyle w:val="4"/>
          <w:rFonts w:hint="default" w:ascii="Times New Roman" w:hAnsi="Times New Roman" w:cs="Times New Roman"/>
          <w:i w:val="0"/>
          <w:iCs w:val="0"/>
          <w:caps w:val="0"/>
          <w:spacing w:val="0"/>
          <w:sz w:val="24"/>
          <w:szCs w:val="24"/>
        </w:rPr>
        <w:t>https://www.scinternalmedicine.com/2026/03/06/how-often-should-you-do-high-blood-sugar-testing/</w:t>
      </w:r>
      <w:r>
        <w:rPr>
          <w:rFonts w:hint="default" w:ascii="Times New Roman" w:hAnsi="Times New Roman" w:cs="Times New Roman"/>
          <w:i w:val="0"/>
          <w:iCs w:val="0"/>
          <w:caps w:val="0"/>
          <w:color w:val="000000"/>
          <w:spacing w:val="0"/>
          <w:sz w:val="24"/>
          <w:szCs w:val="24"/>
        </w:rPr>
        <w:fldChar w:fldCharType="end"/>
      </w:r>
    </w:p>
    <w:p w14:paraId="09CE210D">
      <w:pPr>
        <w:pStyle w:val="5"/>
        <w:keepNext w:val="0"/>
        <w:keepLines w:val="0"/>
        <w:widowControl/>
        <w:suppressLineNumbers w:val="0"/>
        <w:spacing w:before="0" w:beforeAutospacing="0" w:after="0" w:afterAutospacing="0" w:line="640" w:lineRule="atLeast"/>
        <w:ind w:left="0" w:hanging="720"/>
        <w:rPr>
          <w:rFonts w:hint="default" w:ascii="Times New Roman" w:hAnsi="Times New Roman" w:cs="Times New Roman"/>
          <w:i w:val="0"/>
          <w:iCs w:val="0"/>
          <w:caps w:val="0"/>
          <w:color w:val="000000"/>
          <w:spacing w:val="0"/>
          <w:sz w:val="24"/>
          <w:szCs w:val="24"/>
          <w:lang w:val="en-US"/>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Arial">
    <w:panose1 w:val="020B0704020202020204"/>
    <w:charset w:val="00"/>
    <w:family w:val="swiss"/>
    <w:pitch w:val="default"/>
    <w:sig w:usb0="E0002AFF" w:usb1="C0007843" w:usb2="00000009" w:usb3="00000000" w:csb0="400001FF" w:csb1="FFFF0000"/>
  </w:font>
  <w:font w:name="SimHei">
    <w:altName w:val="黑体-简"/>
    <w:panose1 w:val="02010600030101010101"/>
    <w:charset w:val="00"/>
    <w:family w:val="auto"/>
    <w:pitch w:val="default"/>
    <w:sig w:usb0="00000001" w:usb1="080E0000" w:usb2="00000010" w:usb3="00000000" w:csb0="00040000" w:csb1="00000000"/>
  </w:font>
  <w:font w:name="Courier New">
    <w:panose1 w:val="02070609020205020404"/>
    <w:charset w:val="00"/>
    <w:family w:val="modern"/>
    <w:pitch w:val="default"/>
    <w:sig w:usb0="E0002A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宋体-简"/>
    <w:panose1 w:val="00000000000000000000"/>
    <w:charset w:val="86"/>
    <w:family w:val="auto"/>
    <w:pitch w:val="default"/>
    <w:sig w:usb0="00000000" w:usb1="00000000" w:usb2="00000000" w:usb3="00000000" w:csb0="00000000" w:csb1="00000000"/>
  </w:font>
  <w:font w:name="SimSun">
    <w:altName w:val="宋体-简"/>
    <w:panose1 w:val="02010600030101010101"/>
    <w:charset w:val="86"/>
    <w:family w:val="auto"/>
    <w:pitch w:val="default"/>
    <w:sig w:usb0="00000000" w:usb1="00000000" w:usb2="00000016" w:usb3="00000000" w:csb0="00040001" w:csb1="00000000"/>
  </w:font>
  <w:font w:name="宋体-简">
    <w:panose1 w:val="02010800040101010101"/>
    <w:charset w:val="86"/>
    <w:family w:val="auto"/>
    <w:pitch w:val="default"/>
    <w:sig w:usb0="00000001" w:usb1="080F0000" w:usb2="00000000" w:usb3="00000000" w:csb0="00040000" w:csb1="00000000"/>
  </w:font>
  <w:font w:name="Helvetica Neue">
    <w:panose1 w:val="02000503000000020004"/>
    <w:charset w:val="00"/>
    <w:family w:val="auto"/>
    <w:pitch w:val="default"/>
    <w:sig w:usb0="E50002FF" w:usb1="500079DB" w:usb2="00000010" w:usb3="00000000" w:csb0="00000000" w:csb1="00000000"/>
  </w:font>
  <w:font w:name="黑体-简">
    <w:panose1 w:val="00000000000000000000"/>
    <w:charset w:val="86"/>
    <w:family w:val="auto"/>
    <w:pitch w:val="default"/>
    <w:sig w:usb0="8000002F" w:usb1="0800004A" w:usb2="00000000" w:usb3="00000000" w:csb0="203E0000" w:csb1="00000000"/>
  </w:font>
  <w:font w:name="Times New Roman Regular">
    <w:panose1 w:val="02020603050405020304"/>
    <w:charset w:val="00"/>
    <w:family w:val="auto"/>
    <w:pitch w:val="default"/>
    <w:sig w:usb0="E0002AEF" w:usb1="C0007841" w:usb2="00000009" w:usb3="00000000" w:csb0="400001FF" w:csb1="FFFF0000"/>
  </w:font>
  <w:font w:name="Times New Roman Bold">
    <w:panose1 w:val="02020603050405020304"/>
    <w:charset w:val="00"/>
    <w:family w:val="auto"/>
    <w:pitch w:val="default"/>
    <w:sig w:usb0="E0002AEF" w:usb1="C0007841" w:usb2="00000009" w:usb3="00000000" w:csb0="400001FF" w:csb1="FFFF0000"/>
  </w:font>
  <w:font w:name="Times New Roman Bold Italic">
    <w:panose1 w:val="02020603050405020304"/>
    <w:charset w:val="00"/>
    <w:family w:val="auto"/>
    <w:pitch w:val="default"/>
    <w:sig w:usb0="E0002AEF" w:usb1="C0007841" w:usb2="00000009" w:usb3="00000000" w:csb0="400001FF" w:csb1="FFFF0000"/>
  </w:font>
  <w:font w:name="Times New Roman Italic">
    <w:panose1 w:val="02020603050405020304"/>
    <w:charset w:val="00"/>
    <w:family w:val="auto"/>
    <w:pitch w:val="default"/>
    <w:sig w:usb0="E0002AEF" w:usb1="C0007841"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EA08F4"/>
    <w:multiLevelType w:val="singleLevel"/>
    <w:tmpl w:val="87EA08F4"/>
    <w:lvl w:ilvl="0" w:tentative="0">
      <w:start w:val="1"/>
      <w:numFmt w:val="decimal"/>
      <w:suff w:val="space"/>
      <w:lvlText w:val="%1."/>
      <w:lvlJc w:val="left"/>
    </w:lvl>
  </w:abstractNum>
  <w:abstractNum w:abstractNumId="1">
    <w:nsid w:val="DFE6A7AB"/>
    <w:multiLevelType w:val="singleLevel"/>
    <w:tmpl w:val="DFE6A7AB"/>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2">
    <w:nsid w:val="ECD64664"/>
    <w:multiLevelType w:val="singleLevel"/>
    <w:tmpl w:val="ECD64664"/>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3">
    <w:nsid w:val="F7DFF31C"/>
    <w:multiLevelType w:val="singleLevel"/>
    <w:tmpl w:val="F7DFF31C"/>
    <w:lvl w:ilvl="0" w:tentative="0">
      <w:start w:val="1"/>
      <w:numFmt w:val="decimal"/>
      <w:suff w:val="space"/>
      <w:lvlText w:val="%1."/>
      <w:lvlJc w:val="left"/>
    </w:lvl>
  </w:abstractNum>
  <w:abstractNum w:abstractNumId="4">
    <w:nsid w:val="F9F731A5"/>
    <w:multiLevelType w:val="singleLevel"/>
    <w:tmpl w:val="F9F731A5"/>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5">
    <w:nsid w:val="FDFAFACC"/>
    <w:multiLevelType w:val="singleLevel"/>
    <w:tmpl w:val="FDFAFACC"/>
    <w:lvl w:ilvl="0" w:tentative="0">
      <w:start w:val="1"/>
      <w:numFmt w:val="decimal"/>
      <w:suff w:val="space"/>
      <w:lvlText w:val="%1."/>
      <w:lvlJc w:val="left"/>
    </w:lvl>
  </w:abstractNum>
  <w:abstractNum w:abstractNumId="6">
    <w:nsid w:val="FDFFEF5A"/>
    <w:multiLevelType w:val="singleLevel"/>
    <w:tmpl w:val="FDFFEF5A"/>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7">
    <w:nsid w:val="FF96FE25"/>
    <w:multiLevelType w:val="singleLevel"/>
    <w:tmpl w:val="FF96FE25"/>
    <w:lvl w:ilvl="0" w:tentative="0">
      <w:start w:val="1"/>
      <w:numFmt w:val="decimal"/>
      <w:suff w:val="space"/>
      <w:lvlText w:val="%1."/>
      <w:lvlJc w:val="left"/>
    </w:lvl>
  </w:abstractNum>
  <w:abstractNum w:abstractNumId="8">
    <w:nsid w:val="FFF96120"/>
    <w:multiLevelType w:val="singleLevel"/>
    <w:tmpl w:val="FFF96120"/>
    <w:lvl w:ilvl="0" w:tentative="0">
      <w:start w:val="1"/>
      <w:numFmt w:val="decimal"/>
      <w:suff w:val="space"/>
      <w:lvlText w:val="%1."/>
      <w:lvlJc w:val="left"/>
    </w:lvl>
  </w:abstractNum>
  <w:abstractNum w:abstractNumId="9">
    <w:nsid w:val="5FEF0E85"/>
    <w:multiLevelType w:val="singleLevel"/>
    <w:tmpl w:val="5FEF0E85"/>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10">
    <w:nsid w:val="7FFEA5DB"/>
    <w:multiLevelType w:val="singleLevel"/>
    <w:tmpl w:val="7FFEA5DB"/>
    <w:lvl w:ilvl="0" w:tentative="0">
      <w:start w:val="1"/>
      <w:numFmt w:val="decimal"/>
      <w:suff w:val="space"/>
      <w:lvlText w:val="%1."/>
      <w:lvlJc w:val="left"/>
    </w:lvl>
  </w:abstractNum>
  <w:abstractNum w:abstractNumId="11">
    <w:nsid w:val="7FFF0BA9"/>
    <w:multiLevelType w:val="singleLevel"/>
    <w:tmpl w:val="7FFF0BA9"/>
    <w:lvl w:ilvl="0" w:tentative="0">
      <w:start w:val="1"/>
      <w:numFmt w:val="bullet"/>
      <w:lvlText w:val=""/>
      <w:lvlJc w:val="left"/>
      <w:pPr>
        <w:tabs>
          <w:tab w:val="left" w:pos="420"/>
        </w:tabs>
        <w:ind w:left="420" w:leftChars="0" w:hanging="420" w:firstLineChars="0"/>
      </w:pPr>
      <w:rPr>
        <w:rFonts w:hint="default" w:ascii="Wingdings" w:hAnsi="Wingdings"/>
      </w:rPr>
    </w:lvl>
  </w:abstractNum>
  <w:num w:numId="1">
    <w:abstractNumId w:val="2"/>
  </w:num>
  <w:num w:numId="2">
    <w:abstractNumId w:val="10"/>
  </w:num>
  <w:num w:numId="3">
    <w:abstractNumId w:val="4"/>
  </w:num>
  <w:num w:numId="4">
    <w:abstractNumId w:val="7"/>
  </w:num>
  <w:num w:numId="5">
    <w:abstractNumId w:val="11"/>
  </w:num>
  <w:num w:numId="6">
    <w:abstractNumId w:val="0"/>
  </w:num>
  <w:num w:numId="7">
    <w:abstractNumId w:val="1"/>
  </w:num>
  <w:num w:numId="8">
    <w:abstractNumId w:val="5"/>
  </w:num>
  <w:num w:numId="9">
    <w:abstractNumId w:val="6"/>
  </w:num>
  <w:num w:numId="10">
    <w:abstractNumId w:val="3"/>
  </w:num>
  <w:num w:numId="11">
    <w:abstractNumId w:val="9"/>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DF5B9E"/>
    <w:rsid w:val="5BDF5B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character" w:styleId="4">
    <w:name w:val="Hyperlink"/>
    <w:basedOn w:val="2"/>
    <w:uiPriority w:val="0"/>
    <w:rPr>
      <w:color w:val="0000FF"/>
      <w:u w:val="single"/>
    </w:rPr>
  </w:style>
  <w:style w:type="paragraph" w:styleId="5">
    <w:name w:val="Normal (Web)"/>
    <w:uiPriority w:val="0"/>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306</TotalTime>
  <ScaleCrop>false</ScaleCrop>
  <LinksUpToDate>false</LinksUpToDate>
  <CharactersWithSpaces>0</CharactersWithSpaces>
  <Application>WPS Office_12.1.26015.26015_F1E327BC-269C-435d-A152-05C5408002CA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2026-09-03T19:51:00Z</dcterms:created>
  <dc:creator>Pauline Cate Catalan</dc:creator>
  <cp:lastModifiedBy>Pauline Cate Catalan</cp:lastModifiedBy>
  <dcterms:modified xsi:type="dcterms:W3CDTF">2026-09-04T02:02:58Z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1033-12.1.26015.26015</vt:lpwstr>
  </property>
  <property fmtid="{D5CDD505-2E9C-101B-9397-08002B2CF9AE}" pid="3" name="ICV">
    <vt:lpwstr>389B39B22DDA0EEF345F996A1A092239_41</vt:lpwstr>
  </property>
</Properties>
</file>